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91B1" w14:textId="445AE88A" w:rsidR="00E024DD" w:rsidRPr="00BA4B69" w:rsidRDefault="00930871" w:rsidP="00620C31">
      <w:pPr>
        <w:pStyle w:val="Header"/>
        <w:rPr>
          <w:rFonts w:cstheme="minorHAnsi"/>
          <w:b/>
          <w:bCs/>
          <w:sz w:val="24"/>
          <w:szCs w:val="24"/>
          <w:lang w:val="en-GB"/>
        </w:rPr>
      </w:pPr>
      <w:r w:rsidRPr="00BA4B69">
        <w:rPr>
          <w:rFonts w:cstheme="minorHAnsi"/>
          <w:b/>
          <w:bCs/>
          <w:sz w:val="24"/>
          <w:szCs w:val="24"/>
          <w:lang w:val="en-GB"/>
        </w:rPr>
        <w:t>Description of the study programme</w:t>
      </w:r>
    </w:p>
    <w:p w14:paraId="19C9628E" w14:textId="77777777" w:rsidR="00E024DD" w:rsidRPr="00BA4B69" w:rsidRDefault="00E024DD" w:rsidP="00620C31">
      <w:pPr>
        <w:spacing w:after="0"/>
        <w:rPr>
          <w:rFonts w:cstheme="minorHAnsi"/>
          <w:b/>
          <w:bCs/>
          <w:sz w:val="20"/>
          <w:szCs w:val="20"/>
          <w:lang w:val="en-GB"/>
        </w:rPr>
      </w:pPr>
    </w:p>
    <w:p w14:paraId="0A1A7560" w14:textId="4C95AE4C" w:rsidR="00C650A2" w:rsidRPr="00BA4B69" w:rsidRDefault="00930871" w:rsidP="00620C31">
      <w:pPr>
        <w:spacing w:after="0"/>
        <w:rPr>
          <w:rFonts w:cstheme="minorHAnsi"/>
          <w:b/>
          <w:bCs/>
          <w:i/>
          <w:iCs/>
          <w:sz w:val="20"/>
          <w:szCs w:val="20"/>
          <w:lang w:val="en-GB"/>
        </w:rPr>
      </w:pPr>
      <w:r w:rsidRPr="00BA4B69">
        <w:rPr>
          <w:rFonts w:cstheme="minorHAnsi"/>
          <w:b/>
          <w:bCs/>
          <w:sz w:val="20"/>
          <w:szCs w:val="20"/>
          <w:lang w:val="en-GB"/>
        </w:rPr>
        <w:t>Name of the higher education institution</w:t>
      </w:r>
      <w:r w:rsidR="00C650A2" w:rsidRPr="00BA4B69">
        <w:rPr>
          <w:rFonts w:cstheme="minorHAnsi"/>
          <w:b/>
          <w:bCs/>
          <w:sz w:val="20"/>
          <w:szCs w:val="20"/>
          <w:lang w:val="en-GB"/>
        </w:rPr>
        <w:t xml:space="preserve">: </w:t>
      </w:r>
      <w:r w:rsidR="001E3E3E" w:rsidRPr="001E3E3E">
        <w:rPr>
          <w:rFonts w:cstheme="minorHAnsi"/>
          <w:i/>
          <w:iCs/>
          <w:sz w:val="20"/>
          <w:szCs w:val="20"/>
          <w:lang w:val="en-GB"/>
        </w:rPr>
        <w:t>Technical University of Košice</w:t>
      </w:r>
    </w:p>
    <w:p w14:paraId="3415A5BD" w14:textId="614F5ED4" w:rsidR="00C650A2" w:rsidRPr="00BA4B69" w:rsidRDefault="00930871" w:rsidP="00620C31">
      <w:pPr>
        <w:spacing w:after="0"/>
        <w:rPr>
          <w:rFonts w:cstheme="minorHAnsi"/>
          <w:b/>
          <w:bCs/>
          <w:i/>
          <w:iCs/>
          <w:sz w:val="20"/>
          <w:szCs w:val="20"/>
          <w:lang w:val="en-GB"/>
        </w:rPr>
      </w:pPr>
      <w:r w:rsidRPr="00BA4B69">
        <w:rPr>
          <w:rFonts w:cstheme="minorHAnsi"/>
          <w:b/>
          <w:bCs/>
          <w:sz w:val="20"/>
          <w:szCs w:val="20"/>
          <w:lang w:val="en-GB"/>
        </w:rPr>
        <w:t>Address of the higher education institution</w:t>
      </w:r>
      <w:r w:rsidR="00C650A2" w:rsidRPr="00BA4B69">
        <w:rPr>
          <w:rFonts w:cstheme="minorHAnsi"/>
          <w:b/>
          <w:bCs/>
          <w:sz w:val="20"/>
          <w:szCs w:val="20"/>
          <w:lang w:val="en-GB"/>
        </w:rPr>
        <w:t xml:space="preserve">: </w:t>
      </w:r>
      <w:r w:rsidR="00C650A2" w:rsidRPr="00BA4B69">
        <w:rPr>
          <w:rFonts w:cstheme="minorHAnsi"/>
          <w:i/>
          <w:iCs/>
          <w:sz w:val="20"/>
          <w:szCs w:val="20"/>
          <w:lang w:val="en-GB"/>
        </w:rPr>
        <w:t>Letná 1/9, 042 00 Košice-Sever</w:t>
      </w:r>
    </w:p>
    <w:p w14:paraId="3D841089" w14:textId="3473B4E4" w:rsidR="00C650A2" w:rsidRPr="00BA4B69" w:rsidRDefault="00930871" w:rsidP="00620C31">
      <w:pPr>
        <w:spacing w:after="0"/>
        <w:rPr>
          <w:rFonts w:cstheme="minorHAnsi"/>
          <w:b/>
          <w:bCs/>
          <w:sz w:val="20"/>
          <w:szCs w:val="20"/>
          <w:lang w:val="en-GB"/>
        </w:rPr>
      </w:pPr>
      <w:r w:rsidRPr="00BA4B69">
        <w:rPr>
          <w:rFonts w:cstheme="minorHAnsi"/>
          <w:b/>
          <w:bCs/>
          <w:sz w:val="20"/>
          <w:szCs w:val="20"/>
          <w:lang w:val="en-GB"/>
        </w:rPr>
        <w:t>Identification number of the higher education institution</w:t>
      </w:r>
      <w:r w:rsidR="00C650A2" w:rsidRPr="00BA4B69">
        <w:rPr>
          <w:rFonts w:cstheme="minorHAnsi"/>
          <w:b/>
          <w:bCs/>
          <w:sz w:val="20"/>
          <w:szCs w:val="20"/>
          <w:lang w:val="en-GB"/>
        </w:rPr>
        <w:t xml:space="preserve">: </w:t>
      </w:r>
      <w:r w:rsidR="00C650A2" w:rsidRPr="00BA4B69">
        <w:rPr>
          <w:rFonts w:cstheme="minorHAnsi"/>
          <w:i/>
          <w:iCs/>
          <w:sz w:val="20"/>
          <w:szCs w:val="20"/>
          <w:lang w:val="en-GB"/>
        </w:rPr>
        <w:t>709000000</w:t>
      </w:r>
    </w:p>
    <w:p w14:paraId="0E7B3F8C" w14:textId="596D0A43" w:rsidR="00C650A2" w:rsidRPr="00BA4B69" w:rsidRDefault="00930871" w:rsidP="00620C31">
      <w:pPr>
        <w:spacing w:after="0"/>
        <w:rPr>
          <w:rFonts w:cstheme="minorHAnsi"/>
          <w:i/>
          <w:iCs/>
          <w:sz w:val="20"/>
          <w:szCs w:val="20"/>
          <w:lang w:val="en-GB"/>
        </w:rPr>
      </w:pPr>
      <w:r w:rsidRPr="00BA4B69">
        <w:rPr>
          <w:rFonts w:cstheme="minorHAnsi"/>
          <w:b/>
          <w:bCs/>
          <w:sz w:val="20"/>
          <w:szCs w:val="20"/>
          <w:lang w:val="en-GB"/>
        </w:rPr>
        <w:t>Name of the faculty</w:t>
      </w:r>
      <w:r w:rsidR="00C650A2" w:rsidRPr="00BA4B69">
        <w:rPr>
          <w:rFonts w:cstheme="minorHAnsi"/>
          <w:b/>
          <w:bCs/>
          <w:sz w:val="20"/>
          <w:szCs w:val="20"/>
          <w:lang w:val="en-GB"/>
        </w:rPr>
        <w:t xml:space="preserve">: </w:t>
      </w:r>
      <w:r w:rsidR="00C650A2" w:rsidRPr="00BA4B69">
        <w:rPr>
          <w:rFonts w:cstheme="minorHAnsi"/>
          <w:i/>
          <w:iCs/>
          <w:sz w:val="20"/>
          <w:szCs w:val="20"/>
          <w:lang w:val="en-GB"/>
        </w:rPr>
        <w:t/>
      </w:r>
      <w:r w:rsidR="00505A88">
        <w:rPr>
          <w:rFonts w:cstheme="minorHAnsi"/>
          <w:i/>
          <w:iCs/>
          <w:sz w:val="20"/>
          <w:szCs w:val="20"/>
          <w:lang w:val="en-GB"/>
        </w:rPr>
        <w:t/>
      </w:r>
      <w:r w:rsidR="00C650A2" w:rsidRPr="00BA4B69">
        <w:rPr>
          <w:rFonts w:cstheme="minorHAnsi"/>
          <w:i/>
          <w:iCs/>
          <w:sz w:val="20"/>
          <w:szCs w:val="20"/>
          <w:lang w:val="en-GB"/>
        </w:rPr>
        <w:t/>
      </w:r>
      <w:r w:rsidR="00916597">
        <w:rPr>
          <w:rFonts w:cstheme="minorHAnsi"/>
          <w:i/>
          <w:iCs/>
          <w:sz w:val="20"/>
          <w:szCs w:val="20"/>
          <w:lang w:val="en-GB"/>
        </w:rPr>
        <w:t/>
      </w:r>
      <w:r w:rsidR="00C650A2" w:rsidRPr="00BA4B69">
        <w:rPr>
          <w:rFonts w:cstheme="minorHAnsi"/>
          <w:i/>
          <w:iCs/>
          <w:sz w:val="20"/>
          <w:szCs w:val="20"/>
          <w:lang w:val="en-GB"/>
        </w:rPr>
        <w:t>Faculty of Electrical Engineering and Informatics</w:t>
      </w:r>
    </w:p>
    <w:p w14:paraId="2941A74A" w14:textId="33299ED9" w:rsidR="00C650A2" w:rsidRPr="00BA4B69" w:rsidRDefault="00930871" w:rsidP="00620C31">
      <w:pPr>
        <w:spacing w:after="0"/>
        <w:rPr>
          <w:rFonts w:cstheme="minorHAnsi"/>
          <w:i/>
          <w:iCs/>
          <w:sz w:val="20"/>
          <w:szCs w:val="20"/>
          <w:lang w:val="en-GB"/>
        </w:rPr>
      </w:pPr>
      <w:r w:rsidRPr="00BA4B69">
        <w:rPr>
          <w:rFonts w:cstheme="minorHAnsi"/>
          <w:b/>
          <w:bCs/>
          <w:sz w:val="20"/>
          <w:szCs w:val="20"/>
          <w:lang w:val="en-GB"/>
        </w:rPr>
        <w:t>Address of the faculty</w:t>
      </w:r>
      <w:r w:rsidR="00C650A2" w:rsidRPr="00BA4B69">
        <w:rPr>
          <w:rFonts w:cstheme="minorHAnsi"/>
          <w:b/>
          <w:bCs/>
          <w:sz w:val="20"/>
          <w:szCs w:val="20"/>
          <w:lang w:val="en-GB"/>
        </w:rPr>
        <w:t>:</w:t>
      </w:r>
      <w:r w:rsidR="00C650A2" w:rsidRPr="00BA4B69">
        <w:rPr>
          <w:rFonts w:cstheme="minorHAnsi"/>
          <w:i/>
          <w:iCs/>
          <w:sz w:val="20"/>
          <w:szCs w:val="20"/>
          <w:lang w:val="en-GB"/>
        </w:rPr>
        <w:t xml:space="preserve">  Letná 1/9, 042 00 Košice-Sever </w:t>
      </w:r>
    </w:p>
    <w:p w14:paraId="20BDD696" w14:textId="77777777" w:rsidR="00B04F60" w:rsidRPr="00BA4B69" w:rsidRDefault="00B04F60" w:rsidP="00620C31">
      <w:pPr>
        <w:autoSpaceDE w:val="0"/>
        <w:autoSpaceDN w:val="0"/>
        <w:adjustRightInd w:val="0"/>
        <w:spacing w:after="0" w:line="240" w:lineRule="auto"/>
        <w:ind w:left="360" w:hanging="360"/>
        <w:rPr>
          <w:rFonts w:cstheme="minorHAnsi"/>
          <w:sz w:val="20"/>
          <w:szCs w:val="20"/>
          <w:lang w:val="en-GB"/>
        </w:rPr>
      </w:pPr>
    </w:p>
    <w:p w14:paraId="3736EFC9" w14:textId="77777777" w:rsidR="00D370B6" w:rsidRDefault="00930871" w:rsidP="00930871">
      <w:pPr>
        <w:autoSpaceDE w:val="0"/>
        <w:autoSpaceDN w:val="0"/>
        <w:adjustRightInd w:val="0"/>
        <w:spacing w:after="0" w:line="240" w:lineRule="auto"/>
        <w:ind w:left="360" w:hanging="360"/>
        <w:rPr>
          <w:rFonts w:cstheme="minorHAnsi"/>
          <w:i/>
          <w:iCs/>
          <w:sz w:val="20"/>
          <w:szCs w:val="20"/>
          <w:lang w:val="en-GB"/>
        </w:rPr>
      </w:pPr>
      <w:r w:rsidRPr="00BA4B69">
        <w:rPr>
          <w:rFonts w:cstheme="minorHAnsi"/>
          <w:sz w:val="20"/>
          <w:szCs w:val="20"/>
          <w:lang w:val="en-GB"/>
        </w:rPr>
        <w:t>Institution body for approving the study programme:</w:t>
      </w:r>
      <w:r w:rsidR="00523AC2" w:rsidRPr="00BA4B69">
        <w:rPr>
          <w:rFonts w:cstheme="minorHAnsi"/>
          <w:sz w:val="20"/>
          <w:szCs w:val="20"/>
          <w:lang w:val="en-GB"/>
        </w:rPr>
        <w:t xml:space="preserve"> </w:t>
      </w:r>
      <w:r w:rsidR="00D370B6" w:rsidRPr="00D370B6">
        <w:rPr>
          <w:rFonts w:cstheme="minorHAnsi"/>
          <w:i/>
          <w:iCs/>
          <w:sz w:val="20"/>
          <w:szCs w:val="20"/>
          <w:lang w:val="en-GB"/>
        </w:rPr>
        <w:t>Accreditation Commission of TUKE</w:t>
      </w:r>
    </w:p>
    <w:p w14:paraId="0BED2A4A" w14:textId="5508371B" w:rsidR="00930871" w:rsidRPr="00BA4B69" w:rsidRDefault="00930871" w:rsidP="00930871">
      <w:pPr>
        <w:autoSpaceDE w:val="0"/>
        <w:autoSpaceDN w:val="0"/>
        <w:adjustRightInd w:val="0"/>
        <w:spacing w:after="0" w:line="240" w:lineRule="auto"/>
        <w:ind w:left="360" w:hanging="360"/>
        <w:rPr>
          <w:rFonts w:cstheme="minorHAnsi"/>
          <w:sz w:val="20"/>
          <w:szCs w:val="20"/>
          <w:lang w:val="en-GB"/>
        </w:rPr>
      </w:pPr>
      <w:r w:rsidRPr="00BA4B69">
        <w:rPr>
          <w:rFonts w:cstheme="minorHAnsi"/>
          <w:sz w:val="20"/>
          <w:szCs w:val="20"/>
          <w:lang w:val="en-GB"/>
        </w:rPr>
        <w:t xml:space="preserve">Date of the study programme approval or the study programme modification: </w:t>
      </w:r>
      <w:r w:rsidRPr="00BA4B69">
        <w:rPr>
          <w:rFonts w:cstheme="minorHAnsi"/>
          <w:i/>
          <w:iCs/>
          <w:sz w:val="20"/>
          <w:szCs w:val="20"/>
          <w:lang w:val="en-GB"/>
        </w:rPr>
        <w:t>irrelevant</w:t>
      </w:r>
    </w:p>
    <w:p w14:paraId="247C1521" w14:textId="7BFE4466" w:rsidR="00930871" w:rsidRPr="00BA4B69" w:rsidRDefault="00930871" w:rsidP="00930871">
      <w:pPr>
        <w:autoSpaceDE w:val="0"/>
        <w:autoSpaceDN w:val="0"/>
        <w:adjustRightInd w:val="0"/>
        <w:spacing w:after="0" w:line="240" w:lineRule="auto"/>
        <w:ind w:left="360" w:hanging="360"/>
        <w:rPr>
          <w:rFonts w:cstheme="minorHAnsi"/>
          <w:sz w:val="20"/>
          <w:szCs w:val="20"/>
          <w:lang w:val="en-GB"/>
        </w:rPr>
      </w:pPr>
      <w:r w:rsidRPr="00BA4B69">
        <w:rPr>
          <w:rFonts w:cstheme="minorHAnsi"/>
          <w:sz w:val="20"/>
          <w:szCs w:val="20"/>
          <w:lang w:val="en-GB"/>
        </w:rPr>
        <w:t>Date of the latest change in the study programme description:</w:t>
      </w:r>
      <w:r w:rsidRPr="00BA4B69">
        <w:rPr>
          <w:rFonts w:cstheme="minorHAnsi"/>
          <w:i/>
          <w:iCs/>
          <w:sz w:val="20"/>
          <w:szCs w:val="20"/>
          <w:lang w:val="en-GB"/>
        </w:rPr>
        <w:t xml:space="preserve"> irrelevant</w:t>
      </w:r>
    </w:p>
    <w:p w14:paraId="474347F6" w14:textId="77524FFA" w:rsidR="00930871" w:rsidRPr="00BA4B69" w:rsidRDefault="00930871" w:rsidP="00930871">
      <w:pPr>
        <w:autoSpaceDE w:val="0"/>
        <w:autoSpaceDN w:val="0"/>
        <w:adjustRightInd w:val="0"/>
        <w:spacing w:after="0" w:line="240" w:lineRule="auto"/>
        <w:ind w:left="360" w:hanging="360"/>
        <w:rPr>
          <w:rFonts w:cstheme="minorHAnsi"/>
          <w:sz w:val="20"/>
          <w:szCs w:val="20"/>
          <w:lang w:val="en-GB"/>
        </w:rPr>
      </w:pPr>
      <w:r w:rsidRPr="00BA4B69">
        <w:rPr>
          <w:rFonts w:cstheme="minorHAnsi"/>
          <w:sz w:val="20"/>
          <w:szCs w:val="20"/>
          <w:lang w:val="en-GB"/>
        </w:rPr>
        <w:t xml:space="preserve">Reference to the results of the latest periodic review of the study programme by the institution: </w:t>
      </w:r>
      <w:r w:rsidRPr="00BA4B69">
        <w:rPr>
          <w:rFonts w:cstheme="minorHAnsi"/>
          <w:i/>
          <w:iCs/>
          <w:sz w:val="20"/>
          <w:szCs w:val="20"/>
          <w:lang w:val="en-GB"/>
        </w:rPr>
        <w:t>irrelevant</w:t>
      </w:r>
    </w:p>
    <w:p w14:paraId="7B2C9250" w14:textId="3395D80E" w:rsidR="00930871" w:rsidRPr="00BA4B69" w:rsidRDefault="00930871" w:rsidP="00930871">
      <w:pPr>
        <w:autoSpaceDE w:val="0"/>
        <w:autoSpaceDN w:val="0"/>
        <w:adjustRightInd w:val="0"/>
        <w:spacing w:after="0" w:line="240" w:lineRule="auto"/>
        <w:ind w:left="360" w:hanging="360"/>
        <w:rPr>
          <w:rFonts w:cstheme="minorHAnsi"/>
          <w:sz w:val="20"/>
          <w:szCs w:val="20"/>
          <w:lang w:val="en-GB"/>
        </w:rPr>
      </w:pPr>
      <w:r w:rsidRPr="00BA4B69">
        <w:rPr>
          <w:rFonts w:cstheme="minorHAnsi"/>
          <w:sz w:val="20"/>
          <w:szCs w:val="20"/>
          <w:lang w:val="en-GB"/>
        </w:rPr>
        <w:t xml:space="preserve">Reference to the assessment report of the application for accreditation of the study programme under § 30 of Act no. 269/2018 Coll. : </w:t>
      </w:r>
      <w:r w:rsidRPr="00BA4B69">
        <w:rPr>
          <w:rFonts w:cstheme="minorHAnsi"/>
          <w:i/>
          <w:iCs/>
          <w:sz w:val="20"/>
          <w:szCs w:val="20"/>
          <w:lang w:val="en-GB"/>
        </w:rPr>
        <w:t>irrelevant</w:t>
      </w:r>
    </w:p>
    <w:p w14:paraId="398F2E47" w14:textId="2548D04F" w:rsidR="00B04F60" w:rsidRPr="00BA4B69" w:rsidRDefault="00B04F60" w:rsidP="00620C31">
      <w:pPr>
        <w:autoSpaceDE w:val="0"/>
        <w:autoSpaceDN w:val="0"/>
        <w:adjustRightInd w:val="0"/>
        <w:spacing w:after="0" w:line="240" w:lineRule="auto"/>
        <w:ind w:left="360" w:hanging="360"/>
        <w:rPr>
          <w:rFonts w:cstheme="minorHAnsi"/>
          <w:sz w:val="20"/>
          <w:szCs w:val="20"/>
          <w:lang w:val="en-GB"/>
        </w:rPr>
      </w:pPr>
    </w:p>
    <w:p w14:paraId="3195BA62" w14:textId="77777777" w:rsidR="0001253B" w:rsidRPr="00BA4B69" w:rsidRDefault="0001253B" w:rsidP="0001253B">
      <w:pPr>
        <w:pStyle w:val="ListParagraph"/>
        <w:numPr>
          <w:ilvl w:val="0"/>
          <w:numId w:val="6"/>
        </w:numPr>
        <w:autoSpaceDE w:val="0"/>
        <w:autoSpaceDN w:val="0"/>
        <w:adjustRightInd w:val="0"/>
        <w:spacing w:after="0" w:line="240" w:lineRule="auto"/>
        <w:rPr>
          <w:rFonts w:cstheme="minorHAnsi"/>
          <w:b/>
          <w:bCs/>
          <w:sz w:val="20"/>
          <w:szCs w:val="20"/>
          <w:lang w:val="en-GB"/>
        </w:rPr>
      </w:pPr>
      <w:r w:rsidRPr="00BA4B69">
        <w:rPr>
          <w:rFonts w:cstheme="minorHAnsi"/>
          <w:b/>
          <w:bCs/>
          <w:sz w:val="20"/>
          <w:szCs w:val="20"/>
          <w:lang w:val="en-GB"/>
        </w:rPr>
        <w:t xml:space="preserve">Basic information about the study programme </w:t>
      </w:r>
    </w:p>
    <w:p w14:paraId="68D6538A" w14:textId="77777777" w:rsidR="0001253B" w:rsidRPr="00BA4B69" w:rsidRDefault="0001253B" w:rsidP="00072146">
      <w:pPr>
        <w:pStyle w:val="ListParagraph"/>
        <w:numPr>
          <w:ilvl w:val="0"/>
          <w:numId w:val="38"/>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 xml:space="preserve">Name of the study program and its number according to the register of study programmes. </w:t>
      </w:r>
    </w:p>
    <w:p w14:paraId="44CD0BBF" w14:textId="54E2A802" w:rsidR="008E77A9" w:rsidRPr="00BA4B69" w:rsidRDefault="008E77A9"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B36ABA">
        <w:rPr>
          <w:rFonts w:cstheme="minorHAnsi"/>
          <w:i/>
          <w:iCs/>
          <w:sz w:val="20"/>
          <w:szCs w:val="20"/>
          <w:lang w:val="en-GB"/>
        </w:rPr>
        <w:t/>
      </w:r>
      <w:r w:rsidRPr="00BA4B69">
        <w:rPr>
          <w:rFonts w:cstheme="minorHAnsi"/>
          <w:i/>
          <w:iCs/>
          <w:sz w:val="20"/>
          <w:szCs w:val="20"/>
          <w:lang w:val="en-GB"/>
        </w:rPr>
        <w:t xml:space="preserve">hospodárska informatika, </w:t>
      </w:r>
      <w:r w:rsidR="00D01FDD">
        <w:rPr>
          <w:rFonts w:cstheme="minorHAnsi"/>
          <w:i/>
          <w:iCs/>
          <w:sz w:val="20"/>
          <w:szCs w:val="20"/>
          <w:lang w:val="en-GB"/>
        </w:rPr>
        <w:t>number</w:t>
      </w:r>
      <w:r w:rsidRPr="00BA4B69">
        <w:rPr>
          <w:rFonts w:cstheme="minorHAnsi"/>
          <w:i/>
          <w:iCs/>
          <w:sz w:val="20"/>
          <w:szCs w:val="20"/>
          <w:lang w:val="en-GB"/>
        </w:rPr>
        <w:t xml:space="preserve"> </w:t>
      </w:r>
      <w:r w:rsidR="00505A88">
        <w:rPr>
          <w:rFonts w:cstheme="minorHAnsi"/>
          <w:i/>
          <w:iCs/>
          <w:sz w:val="20"/>
          <w:szCs w:val="20"/>
          <w:lang w:val="en-GB"/>
        </w:rPr>
        <w:t/>
      </w:r>
      <w:r w:rsidRPr="00BA4B69">
        <w:rPr>
          <w:rFonts w:cstheme="minorHAnsi"/>
          <w:i/>
          <w:iCs/>
          <w:sz w:val="20"/>
          <w:szCs w:val="20"/>
          <w:lang w:val="en-GB"/>
        </w:rPr>
        <w:t>4131</w:t>
      </w:r>
    </w:p>
    <w:p w14:paraId="13C5F64B" w14:textId="77777777" w:rsidR="0001253B" w:rsidRPr="00BA4B69" w:rsidRDefault="0001253B" w:rsidP="0001253B">
      <w:pPr>
        <w:pStyle w:val="ListParagraph"/>
        <w:numPr>
          <w:ilvl w:val="0"/>
          <w:numId w:val="38"/>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Degree of higher education and ISCED-F education degree code.</w:t>
      </w:r>
    </w:p>
    <w:p w14:paraId="0239B4EF" w14:textId="61579580" w:rsidR="008E77A9" w:rsidRPr="00BA4B69" w:rsidRDefault="008E77A9"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xml:space="preserve">1. </w:t>
      </w:r>
      <w:r w:rsidR="0001253B" w:rsidRPr="00BA4B69">
        <w:rPr>
          <w:rFonts w:cstheme="minorHAnsi"/>
          <w:i/>
          <w:iCs/>
          <w:sz w:val="20"/>
          <w:szCs w:val="20"/>
          <w:lang w:val="en-GB"/>
        </w:rPr>
        <w:t>degree</w:t>
      </w:r>
      <w:r w:rsidRPr="00BA4B69">
        <w:rPr>
          <w:rFonts w:cstheme="minorHAnsi"/>
          <w:i/>
          <w:iCs/>
          <w:sz w:val="20"/>
          <w:szCs w:val="20"/>
          <w:lang w:val="en-GB"/>
        </w:rPr>
        <w:t xml:space="preserve">, ISCED </w:t>
      </w:r>
      <w:r w:rsidR="0001253B" w:rsidRPr="00BA4B69">
        <w:rPr>
          <w:rFonts w:cstheme="minorHAnsi"/>
          <w:i/>
          <w:iCs/>
          <w:sz w:val="20"/>
          <w:szCs w:val="20"/>
          <w:lang w:val="en-GB"/>
        </w:rPr>
        <w:t>code</w:t>
      </w:r>
      <w:r w:rsidRPr="00BA4B69">
        <w:rPr>
          <w:rFonts w:cstheme="minorHAnsi"/>
          <w:i/>
          <w:iCs/>
          <w:sz w:val="20"/>
          <w:szCs w:val="20"/>
          <w:lang w:val="en-GB"/>
        </w:rPr>
        <w:t xml:space="preserve"> 645
</w:t>
      </w:r>
    </w:p>
    <w:p w14:paraId="76BE14B5" w14:textId="77777777" w:rsidR="0001253B" w:rsidRPr="00BA4B69" w:rsidRDefault="0001253B" w:rsidP="0001253B">
      <w:pPr>
        <w:pStyle w:val="ListParagraph"/>
        <w:numPr>
          <w:ilvl w:val="0"/>
          <w:numId w:val="38"/>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 xml:space="preserve">Place(s) of delivery of the study programme. </w:t>
      </w:r>
    </w:p>
    <w:p w14:paraId="7FFD9A65" w14:textId="3A655641" w:rsidR="008E77A9" w:rsidRPr="00BA4B69" w:rsidRDefault="0001253B"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at the faculty</w:t>
      </w:r>
    </w:p>
    <w:p w14:paraId="046EB3EE" w14:textId="4368B328" w:rsidR="00D272CD" w:rsidRPr="00BA4B69" w:rsidRDefault="0001253B" w:rsidP="00620C31">
      <w:pPr>
        <w:pStyle w:val="ListParagraph"/>
        <w:numPr>
          <w:ilvl w:val="0"/>
          <w:numId w:val="7"/>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Name of the field of study in which higher education is obtained by completing the study programme, or a combination of two fields of study in which higher education is obtained by completing the study programme.</w:t>
      </w:r>
    </w:p>
    <w:p w14:paraId="3DADE6D6" w14:textId="05733E3F" w:rsidR="008E77A9" w:rsidRPr="00BA4B69" w:rsidRDefault="008E77A9"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Computer Science</w:t>
      </w:r>
    </w:p>
    <w:p w14:paraId="32D119C0" w14:textId="55AE70A4" w:rsidR="003F2B57" w:rsidRPr="00BA4B69" w:rsidRDefault="008F4143" w:rsidP="008F4143">
      <w:pPr>
        <w:pStyle w:val="ListParagraph"/>
        <w:numPr>
          <w:ilvl w:val="0"/>
          <w:numId w:val="7"/>
        </w:numPr>
        <w:rPr>
          <w:rFonts w:cstheme="minorHAnsi"/>
          <w:color w:val="000000"/>
          <w:sz w:val="20"/>
          <w:szCs w:val="20"/>
          <w:lang w:val="en-GB"/>
        </w:rPr>
      </w:pPr>
      <w:r w:rsidRPr="00BA4B69">
        <w:rPr>
          <w:rFonts w:cstheme="minorHAnsi"/>
          <w:color w:val="000000"/>
          <w:sz w:val="20"/>
          <w:szCs w:val="20"/>
          <w:lang w:val="en-GB"/>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p w14:paraId="1DE9B138" w14:textId="0DFE16AC" w:rsidR="008E77A9" w:rsidRPr="00BA4B69" w:rsidRDefault="008F4143" w:rsidP="00620C31">
      <w:pPr>
        <w:pStyle w:val="ListParagraph"/>
        <w:autoSpaceDE w:val="0"/>
        <w:autoSpaceDN w:val="0"/>
        <w:adjustRightInd w:val="0"/>
        <w:spacing w:after="0" w:line="240" w:lineRule="auto"/>
        <w:ind w:left="360"/>
        <w:rPr>
          <w:rFonts w:cstheme="minorHAnsi"/>
          <w:i/>
          <w:iCs/>
          <w:color w:val="000000"/>
          <w:sz w:val="20"/>
          <w:szCs w:val="20"/>
          <w:lang w:val="en-GB"/>
        </w:rPr>
      </w:pPr>
      <w:r w:rsidRPr="00BA4B69">
        <w:rPr>
          <w:rFonts w:cstheme="minorHAnsi"/>
          <w:i/>
          <w:iCs/>
          <w:color w:val="000000"/>
          <w:sz w:val="20"/>
          <w:szCs w:val="20"/>
          <w:lang w:val="en-GB"/>
        </w:rPr>
        <w:t>academically oriented</w:t>
      </w:r>
    </w:p>
    <w:p w14:paraId="1917B7F9" w14:textId="0AA21B61" w:rsidR="002E7394" w:rsidRPr="00BA4B69" w:rsidRDefault="008F4143" w:rsidP="008F4143">
      <w:pPr>
        <w:pStyle w:val="ListParagraph"/>
        <w:numPr>
          <w:ilvl w:val="0"/>
          <w:numId w:val="7"/>
        </w:numPr>
        <w:rPr>
          <w:rFonts w:cstheme="minorHAnsi"/>
          <w:sz w:val="20"/>
          <w:szCs w:val="20"/>
          <w:lang w:val="en-GB"/>
        </w:rPr>
      </w:pPr>
      <w:r w:rsidRPr="00BA4B69">
        <w:rPr>
          <w:rFonts w:cstheme="minorHAnsi"/>
          <w:sz w:val="20"/>
          <w:szCs w:val="20"/>
          <w:lang w:val="en-GB"/>
        </w:rPr>
        <w:t>Awarded academic degree.</w:t>
      </w:r>
    </w:p>
    <w:p w14:paraId="6D7AD7F6" w14:textId="6BD064C5" w:rsidR="008E77A9" w:rsidRPr="00BA4B69" w:rsidRDefault="008E77A9"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Bc.</w:t>
      </w:r>
    </w:p>
    <w:p w14:paraId="70B7C89C" w14:textId="6E7D07E1" w:rsidR="00EC7726" w:rsidRPr="00BA4B69" w:rsidRDefault="008F4143" w:rsidP="00620C31">
      <w:pPr>
        <w:pStyle w:val="ListParagraph"/>
        <w:numPr>
          <w:ilvl w:val="0"/>
          <w:numId w:val="7"/>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Form of study</w:t>
      </w:r>
      <w:r w:rsidR="00E25DD7" w:rsidRPr="00BA4B69">
        <w:rPr>
          <w:rFonts w:cstheme="minorHAnsi"/>
          <w:sz w:val="20"/>
          <w:szCs w:val="20"/>
          <w:lang w:val="en-GB"/>
        </w:rPr>
        <w:t>.</w:t>
      </w:r>
      <w:r w:rsidR="00EC7726" w:rsidRPr="00BA4B69">
        <w:rPr>
          <w:rFonts w:cstheme="minorHAnsi"/>
          <w:sz w:val="20"/>
          <w:szCs w:val="20"/>
          <w:lang w:val="en-GB"/>
        </w:rPr>
        <w:t xml:space="preserve"> </w:t>
      </w:r>
    </w:p>
    <w:p w14:paraId="74213D17" w14:textId="25B3AABD" w:rsidR="008E77A9" w:rsidRPr="00BA4B69" w:rsidRDefault="008E77A9"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xml:space="preserve">full time
</w:t>
      </w:r>
    </w:p>
    <w:p w14:paraId="1B366FA1" w14:textId="4933DB15" w:rsidR="00625B05" w:rsidRPr="00BA4B69" w:rsidRDefault="008F4143" w:rsidP="00620C31">
      <w:pPr>
        <w:pStyle w:val="ListParagraph"/>
        <w:numPr>
          <w:ilvl w:val="0"/>
          <w:numId w:val="7"/>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In the case of joint study programmes, cooperating institutions and the range of study obligations the student fulfills at each of the given institutions (§ 54a of the Act on Higher Education Institutions).</w:t>
      </w:r>
    </w:p>
    <w:p w14:paraId="271619DE" w14:textId="15EB25B4" w:rsidR="008E77A9" w:rsidRPr="00BA4B69" w:rsidRDefault="008E77A9" w:rsidP="00620C31">
      <w:pPr>
        <w:pStyle w:val="ListParagraph"/>
        <w:autoSpaceDE w:val="0"/>
        <w:autoSpaceDN w:val="0"/>
        <w:adjustRightInd w:val="0"/>
        <w:spacing w:after="0" w:line="240" w:lineRule="auto"/>
        <w:ind w:left="360"/>
        <w:rPr>
          <w:rFonts w:cstheme="minorHAnsi"/>
          <w:sz w:val="20"/>
          <w:szCs w:val="20"/>
          <w:lang w:val="en-GB"/>
        </w:rPr>
      </w:pPr>
      <w:r w:rsidRPr="00BA4B69">
        <w:rPr>
          <w:rFonts w:cstheme="minorHAnsi"/>
          <w:sz w:val="20"/>
          <w:szCs w:val="20"/>
          <w:lang w:val="en-GB"/>
        </w:rPr>
        <w:t>-</w:t>
      </w:r>
    </w:p>
    <w:p w14:paraId="126537FA" w14:textId="35FFD115" w:rsidR="00625B05" w:rsidRPr="00BA4B69" w:rsidRDefault="008F4143" w:rsidP="00620C31">
      <w:pPr>
        <w:pStyle w:val="ListParagraph"/>
        <w:numPr>
          <w:ilvl w:val="0"/>
          <w:numId w:val="7"/>
        </w:numPr>
        <w:autoSpaceDE w:val="0"/>
        <w:autoSpaceDN w:val="0"/>
        <w:adjustRightInd w:val="0"/>
        <w:spacing w:after="0" w:line="240" w:lineRule="auto"/>
        <w:rPr>
          <w:rFonts w:cstheme="minorHAnsi"/>
          <w:i/>
          <w:iCs/>
          <w:sz w:val="20"/>
          <w:szCs w:val="20"/>
          <w:lang w:val="en-GB"/>
        </w:rPr>
      </w:pPr>
      <w:r w:rsidRPr="00BA4B69">
        <w:rPr>
          <w:rFonts w:cstheme="minorHAnsi"/>
          <w:sz w:val="20"/>
          <w:szCs w:val="20"/>
          <w:lang w:val="en-GB"/>
        </w:rPr>
        <w:t>Language or languages in which the study programme is delivered</w:t>
      </w:r>
      <w:r w:rsidR="002E54B1" w:rsidRPr="00BA4B69">
        <w:rPr>
          <w:rFonts w:cstheme="minorHAnsi"/>
          <w:sz w:val="20"/>
          <w:szCs w:val="20"/>
          <w:lang w:val="en-GB"/>
        </w:rPr>
        <w:t xml:space="preserve">. </w:t>
      </w:r>
    </w:p>
    <w:p w14:paraId="6A33F1AF" w14:textId="77777777" w:rsidR="008E77A9" w:rsidRPr="00BA4B69" w:rsidRDefault="008E77A9"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xml:space="preserve">          slovak language
</w:t>
      </w:r>
    </w:p>
    <w:p w14:paraId="5021260B" w14:textId="5573A32B" w:rsidR="001425FC" w:rsidRPr="00BA4B69" w:rsidRDefault="008F4143" w:rsidP="00620C31">
      <w:pPr>
        <w:pStyle w:val="ListParagraph"/>
        <w:numPr>
          <w:ilvl w:val="0"/>
          <w:numId w:val="7"/>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Standard length of the study expressed in academic years.</w:t>
      </w:r>
    </w:p>
    <w:p w14:paraId="5F42EBDD" w14:textId="620A3790" w:rsidR="008E77A9" w:rsidRPr="00BA4B69" w:rsidRDefault="008E77A9"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3</w:t>
      </w:r>
    </w:p>
    <w:p w14:paraId="5BA473DA" w14:textId="5A300963" w:rsidR="006022A0" w:rsidRPr="00BA4B69" w:rsidRDefault="008F4143" w:rsidP="00620C31">
      <w:pPr>
        <w:pStyle w:val="ListParagraph"/>
        <w:numPr>
          <w:ilvl w:val="0"/>
          <w:numId w:val="7"/>
        </w:numPr>
        <w:autoSpaceDE w:val="0"/>
        <w:autoSpaceDN w:val="0"/>
        <w:adjustRightInd w:val="0"/>
        <w:spacing w:after="0" w:line="240" w:lineRule="auto"/>
        <w:rPr>
          <w:rFonts w:cstheme="minorHAnsi"/>
          <w:sz w:val="20"/>
          <w:szCs w:val="20"/>
          <w:lang w:val="en-GB"/>
        </w:rPr>
      </w:pPr>
      <w:r w:rsidRPr="00BA4B69">
        <w:rPr>
          <w:rFonts w:cstheme="minorHAnsi"/>
          <w:sz w:val="20"/>
          <w:szCs w:val="20"/>
          <w:lang w:val="en-GB"/>
        </w:rPr>
        <w:t>Capacity of the study programme (planned number of students), the actual number of applicants and students</w:t>
      </w:r>
      <w:r w:rsidR="00A75CFA" w:rsidRPr="00BA4B69">
        <w:rPr>
          <w:rFonts w:cstheme="minorHAnsi"/>
          <w:sz w:val="20"/>
          <w:szCs w:val="20"/>
          <w:lang w:val="en-GB"/>
        </w:rPr>
        <w:t xml:space="preserve">. </w:t>
      </w:r>
    </w:p>
    <w:p w14:paraId="22BD64FD" w14:textId="2679015D" w:rsidR="004A4FA4" w:rsidRPr="00BA4B69" w:rsidRDefault="008627FE" w:rsidP="00620C31">
      <w:pPr>
        <w:pStyle w:val="ListParagraph"/>
        <w:autoSpaceDE w:val="0"/>
        <w:autoSpaceDN w:val="0"/>
        <w:adjustRightInd w:val="0"/>
        <w:spacing w:after="0" w:line="240" w:lineRule="auto"/>
        <w:ind w:left="360"/>
        <w:rPr>
          <w:rFonts w:cstheme="minorHAnsi"/>
          <w:sz w:val="20"/>
          <w:szCs w:val="20"/>
          <w:lang w:val="en-GB"/>
        </w:rPr>
      </w:pPr>
      <w:r>
        <w:rPr>
          <w:rFonts w:ascii="" w:hAnsi="" w:cs="" w:eastAsia=""/>
          <w:sz w:val="20"/>
          <w:b w:val="off"/>
          <w:i w:val="off"/>
          <w:u w:val="none"/>
          <w:color w:val=""/>
        </w:rPr>
        <w:t/>
      </w:r>
      <w:hyperlink r:id="rId12">
        <w:r>
          <w:rPr>
            <w:rFonts w:ascii="" w:hAnsi="" w:cs="" w:eastAsia=""/>
            <w:sz w:val="20"/>
            <w:b w:val="off"/>
            <w:i w:val="off"/>
            <w:u w:val="single"/>
            <w:color w:val="0000FF"/>
          </w:rPr>
          <w:t>https://tuke.sk/wps/portal/tuke/university/vyrocne-spravy-a-dokumenty</w:t>
          <w:br/>
        </w:r>
      </w:hyperlink>
      <w:r>
        <w:rPr>
          <w:rFonts w:ascii="" w:hAnsi="" w:cs="" w:eastAsia=""/>
          <w:sz w:val="20"/>
          <w:b w:val="off"/>
          <w:i w:val="off"/>
          <w:u w:val="none"/>
          <w:color w:val=""/>
        </w:rPr>
        <w:t/>
      </w:r>
    </w:p>
    <w:p w14:paraId="7BC20E79" w14:textId="77777777" w:rsidR="00D230BE" w:rsidRPr="00BA4B69" w:rsidRDefault="00D230BE" w:rsidP="00620C31">
      <w:pPr>
        <w:pStyle w:val="ListParagraph"/>
        <w:autoSpaceDE w:val="0"/>
        <w:autoSpaceDN w:val="0"/>
        <w:adjustRightInd w:val="0"/>
        <w:spacing w:after="0" w:line="240" w:lineRule="auto"/>
        <w:ind w:left="360"/>
        <w:rPr>
          <w:rFonts w:cstheme="minorHAnsi"/>
          <w:sz w:val="20"/>
          <w:szCs w:val="20"/>
          <w:lang w:val="en-GB"/>
        </w:rPr>
      </w:pPr>
    </w:p>
    <w:p w14:paraId="56D81474" w14:textId="4C82B055" w:rsidR="00161A02" w:rsidRPr="00BA4B69" w:rsidRDefault="00F5563B"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BA4B69">
        <w:rPr>
          <w:rFonts w:cstheme="minorHAnsi"/>
          <w:b/>
          <w:bCs/>
          <w:sz w:val="20"/>
          <w:szCs w:val="20"/>
          <w:lang w:val="en-GB"/>
        </w:rPr>
        <w:t>Graduate profile and learning objectives</w:t>
      </w:r>
    </w:p>
    <w:p w14:paraId="70508A52" w14:textId="1F8A41F8" w:rsidR="003F2B57" w:rsidRPr="00BA4B69" w:rsidRDefault="00BF282F" w:rsidP="00620C31">
      <w:pPr>
        <w:pStyle w:val="ListParagraph"/>
        <w:numPr>
          <w:ilvl w:val="0"/>
          <w:numId w:val="18"/>
        </w:numPr>
        <w:autoSpaceDE w:val="0"/>
        <w:autoSpaceDN w:val="0"/>
        <w:adjustRightInd w:val="0"/>
        <w:spacing w:after="0" w:line="240" w:lineRule="auto"/>
        <w:rPr>
          <w:rFonts w:cstheme="minorHAnsi"/>
          <w:color w:val="000000"/>
          <w:sz w:val="20"/>
          <w:szCs w:val="20"/>
          <w:lang w:val="en-GB"/>
        </w:rPr>
      </w:pPr>
      <w:r w:rsidRPr="00BA4B69">
        <w:rPr>
          <w:rFonts w:cstheme="minorHAnsi"/>
          <w:color w:val="000000"/>
          <w:sz w:val="20"/>
          <w:szCs w:val="20"/>
          <w:lang w:val="en-GB"/>
        </w:rPr>
        <w:t>Characteristics of the study program</w:t>
      </w:r>
      <w:r w:rsidR="008667AF" w:rsidRPr="00BA4B69">
        <w:rPr>
          <w:rFonts w:cstheme="minorHAnsi"/>
          <w:color w:val="000000"/>
          <w:sz w:val="20"/>
          <w:szCs w:val="20"/>
          <w:lang w:val="en-GB"/>
        </w:rPr>
        <w:t xml:space="preserve">. </w:t>
      </w:r>
    </w:p>
    <w:p w14:paraId="1D9B64DE" w14:textId="20637086" w:rsidR="0010039B" w:rsidRPr="00BA4B69" w:rsidRDefault="009E672B" w:rsidP="00620C31">
      <w:pPr>
        <w:pStyle w:val="ListParagraph"/>
        <w:autoSpaceDE w:val="0"/>
        <w:autoSpaceDN w:val="0"/>
        <w:adjustRightInd w:val="0"/>
        <w:spacing w:after="0" w:line="240" w:lineRule="auto"/>
        <w:ind w:left="360"/>
        <w:rPr>
          <w:rFonts w:cstheme="minorHAnsi"/>
          <w:i/>
          <w:iCs/>
          <w:color w:val="000000"/>
          <w:sz w:val="20"/>
          <w:szCs w:val="20"/>
          <w:lang w:val="en-GB"/>
        </w:rPr>
      </w:pPr>
      <w:r w:rsidRPr="00BA4B69">
        <w:rPr>
          <w:rFonts w:cstheme="minorHAnsi"/>
          <w:i/>
          <w:iCs/>
          <w:color w:val="000000"/>
          <w:sz w:val="20"/>
          <w:szCs w:val="20"/>
          <w:lang w:val="en-GB"/>
        </w:rPr>
        <w:t/>
      </w:r>
      <w:r w:rsidR="00505A88">
        <w:rPr>
          <w:rFonts w:cstheme="minorHAnsi"/>
          <w:i/>
          <w:iCs/>
          <w:color w:val="000000"/>
          <w:sz w:val="20"/>
          <w:szCs w:val="20"/>
          <w:lang w:val="en-GB"/>
        </w:rPr>
        <w:t/>
      </w:r>
      <w:r w:rsidRPr="00BA4B69">
        <w:rPr>
          <w:rFonts w:cstheme="minorHAnsi"/>
          <w:i/>
          <w:iCs/>
          <w:color w:val="000000"/>
          <w:sz w:val="20"/>
          <w:szCs w:val="20"/>
          <w:lang w:val="en-GB"/>
        </w:rPr>
        <w:t/>
      </w:r>
      <w:r w:rsidR="00E836DF">
        <w:rPr>
          <w:rFonts w:cstheme="minorHAnsi"/>
          <w:i/>
          <w:iCs/>
          <w:color w:val="000000"/>
          <w:sz w:val="20"/>
          <w:szCs w:val="20"/>
          <w:lang w:val="en-GB"/>
        </w:rPr>
        <w:t/>
      </w:r>
      <w:r w:rsidRPr="00BA4B69">
        <w:rPr>
          <w:rFonts w:cstheme="minorHAnsi"/>
          <w:i/>
          <w:iCs/>
          <w:color w:val="000000"/>
          <w:sz w:val="20"/>
          <w:szCs w:val="20"/>
          <w:lang w:val="en-GB"/>
        </w:rPr>
        <w:t>Business informatics at FEI TU in Košice is an informatics-oriented study program that educates IT graduates in accordance with current trends such as data analytics, mobile applications, and data acquisition through smart devices, or User Experience. A graduate of the bachelor's degree program in business informatics will acquire standard IT knowledge in the field of design and development of information systems, programming, mobile applications, database systems, and data analysis, as well as good economic knowledge. The graduate knows the basics of project management, is able to present his ideas simply and efficiently and has a basic overview of the ICT sector and current trends.</w:t>
      </w:r>
    </w:p>
    <w:p w14:paraId="2DE59F44" w14:textId="77777777" w:rsidR="009E672B" w:rsidRPr="00BA4B69" w:rsidRDefault="009E672B" w:rsidP="00620C31">
      <w:pPr>
        <w:pStyle w:val="ListParagraph"/>
        <w:autoSpaceDE w:val="0"/>
        <w:autoSpaceDN w:val="0"/>
        <w:adjustRightInd w:val="0"/>
        <w:spacing w:after="0" w:line="240" w:lineRule="auto"/>
        <w:ind w:left="360"/>
        <w:rPr>
          <w:rFonts w:cstheme="minorHAnsi"/>
          <w:color w:val="000000"/>
          <w:sz w:val="20"/>
          <w:szCs w:val="20"/>
          <w:lang w:val="en-GB"/>
        </w:rPr>
      </w:pPr>
    </w:p>
    <w:p w14:paraId="132DBF70" w14:textId="0503ACE7" w:rsidR="009B1167" w:rsidRPr="00BA4B69" w:rsidRDefault="00BF282F" w:rsidP="00620C31">
      <w:pPr>
        <w:pStyle w:val="ListParagraph"/>
        <w:numPr>
          <w:ilvl w:val="0"/>
          <w:numId w:val="18"/>
        </w:numPr>
        <w:autoSpaceDE w:val="0"/>
        <w:autoSpaceDN w:val="0"/>
        <w:adjustRightInd w:val="0"/>
        <w:spacing w:after="0" w:line="240" w:lineRule="auto"/>
        <w:rPr>
          <w:rFonts w:cstheme="minorHAnsi"/>
          <w:color w:val="000000"/>
          <w:sz w:val="20"/>
          <w:szCs w:val="20"/>
          <w:lang w:val="en-GB"/>
        </w:rPr>
      </w:pPr>
      <w:r w:rsidRPr="00BA4B69">
        <w:rPr>
          <w:rFonts w:cstheme="minorHAnsi"/>
          <w:color w:val="000000"/>
          <w:sz w:val="20"/>
          <w:szCs w:val="20"/>
          <w:lang w:val="en-GB"/>
        </w:rPr>
        <w:t>Learning objectives</w:t>
      </w:r>
      <w:r w:rsidR="00D8257E" w:rsidRPr="00BA4B69">
        <w:rPr>
          <w:rFonts w:cstheme="minorHAnsi"/>
          <w:color w:val="000000"/>
          <w:sz w:val="20"/>
          <w:szCs w:val="20"/>
          <w:lang w:val="en-GB"/>
        </w:rPr>
        <w:t>.</w:t>
      </w:r>
    </w:p>
    <w:p w14:paraId="2F1FD75B" w14:textId="3DA4AEBA" w:rsidR="00550F84" w:rsidRPr="00BA4B69" w:rsidRDefault="00550F84" w:rsidP="00620C31">
      <w:pPr>
        <w:autoSpaceDE w:val="0"/>
        <w:autoSpaceDN w:val="0"/>
        <w:adjustRightInd w:val="0"/>
        <w:spacing w:after="0" w:line="240" w:lineRule="auto"/>
        <w:ind w:firstLine="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E836DF">
        <w:rPr>
          <w:rFonts w:cstheme="minorHAnsi"/>
          <w:i/>
          <w:iCs/>
          <w:color w:val="000000"/>
          <w:sz w:val="20"/>
          <w:szCs w:val="20"/>
          <w:lang w:val="en-GB"/>
        </w:rPr>
        <w:t/>
      </w:r>
      <w:r w:rsidRPr="00BA4B69">
        <w:rPr>
          <w:rFonts w:cstheme="minorHAnsi"/>
          <w:i/>
          <w:iCs/>
          <w:sz w:val="20"/>
          <w:szCs w:val="20"/>
          <w:lang w:val="en-GB"/>
        </w:rPr>
        <w:t/>
        <w:t>The Business Informatics study program in the bachelor's degree is oriented towards developing cross-sectional knowledge with a focus on application use at a level corresponding to the current state of knowledge. It enables students to plan and organize personal learning and develop personal and professional growth in an appropriate learning trajectory to fulfill the idea of ​​a knowledge society and a knowledge economy. It develops in students the skills necessary to solve practical tasks using the usual research and development procedures, with a critical assessment of their appropriateness and adequacy. As an integral part of the graduate's portfolio, he also develops social and civic competencies, for example, through discussions.</w:t>
        <w:br/>
        <w:t>The educational goals of this study program integrate not only the strategic goals in the field of education set out in the long-term plan of the Technical University in Košice but also the requirements of employers specified in the National System of Occupations and the National System of Qualifications, the EHEA qualification framework, and the National Classification Framework. The student will be able to:</w:t>
        <w:br/>
        <w:t>• understand and apply the basic principles of data analytics and relevant mathematical methods applicable to the understanding and processing of small and medium-sized data samples from various sources.</w:t>
        <w:br/>
        <w:t>• interpret basic digital product development life cycle models and organize knowledge from design, implementation, and testing in individual models.</w:t>
        <w:br/>
        <w:t>• identify and distinguish the critical aspects of a given problem or opportunity, based on which he will prepare a proposal for his solution in the form of proper technical documentation (creativity).</w:t>
        <w:br/>
        <w:t>• interpret the basic principles of project-oriented or problem-oriented teaching, with the help of which he formulates a suitable process model for achieving the expected result, either individually or in a team.</w:t>
        <w:br/>
        <w:t>• express and explain the proposed solution, the procedure used, and the results achieved in the form of a presentation, semester or final work, or report (presentation skills, ability to give and receive feedback).</w:t>
        <w:br/>
        <w:t>• describe and explain several examples of solving the given problem and their subsequent comparison based on established criteria from the point of view of the desired target state (active acquisition, sorting, and classification of information).</w:t>
        <w:br/>
        <w:t>• classify and assign the correct economic theories or calculation methods to assigned tasks or semester projects in scheduling, logistics, and optimization.</w:t>
        <w:br/>
        <w:t/>
        <w:br/>
        <w:t>Bachelor's Degree Business Informatics study program:</w:t>
        <w:br/>
        <w:t>• Creates the conditions for a better adaptation of first-year students immediately after they enter the university from secondary schools through the leading year and the organization of informal meetings to support an open and friendly atmosphere and creative dialogue with students based on the collegial and accommodating approach of educators.</w:t>
        <w:br/>
        <w:t>• Continually conducts dialogue with employer representatives and responds to needs and topics identified through mutual interaction with companies associated in the Košice IT Valley cluster in the Forum of Shared Services Centers at the American Chamber of Commerce in Slovakia or IT Association of Slovakia.</w:t>
        <w:br/>
        <w:t>• Develops competencies in students, with the help of which they can coordinate partial activities or take responsibility for the team's results.</w:t>
        <w:br/>
        <w:t>• Supports and motivates students' involvement in teaching quality assessment processes, the conclusions of which are regularly evaluated and the necessary corrective measures are applied.</w:t>
        <w:br/>
        <w:t>• In cooperation with the faculty coordinator to work with students with specific needs, he ensures the necessary conditions for integrating students into the teaching process.</w:t>
        <w:br/>
        <w:t>• It supports the mobility of students in the form of a study stay or internship, in the academic space, or companies.</w:t>
        <w:br/>
      </w:r>
    </w:p>
    <w:p w14:paraId="207477AC" w14:textId="77777777" w:rsidR="00550F84" w:rsidRPr="00BA4B69" w:rsidRDefault="00550F84" w:rsidP="00620C31">
      <w:pPr>
        <w:pStyle w:val="ListParagraph"/>
        <w:autoSpaceDE w:val="0"/>
        <w:autoSpaceDN w:val="0"/>
        <w:adjustRightInd w:val="0"/>
        <w:spacing w:after="0" w:line="240" w:lineRule="auto"/>
        <w:ind w:left="360"/>
        <w:rPr>
          <w:rFonts w:cstheme="minorHAnsi"/>
          <w:color w:val="000000"/>
          <w:sz w:val="20"/>
          <w:szCs w:val="20"/>
          <w:lang w:val="en-GB"/>
        </w:rPr>
      </w:pPr>
    </w:p>
    <w:p w14:paraId="37A572C3" w14:textId="55CA940F" w:rsidR="00E25DD7" w:rsidRPr="00BA4B69" w:rsidRDefault="00BF282F" w:rsidP="00620C31">
      <w:pPr>
        <w:pStyle w:val="ListParagraph"/>
        <w:numPr>
          <w:ilvl w:val="0"/>
          <w:numId w:val="18"/>
        </w:numPr>
        <w:autoSpaceDE w:val="0"/>
        <w:autoSpaceDN w:val="0"/>
        <w:adjustRightInd w:val="0"/>
        <w:spacing w:after="0" w:line="240" w:lineRule="auto"/>
        <w:rPr>
          <w:rFonts w:cstheme="minorHAnsi"/>
          <w:color w:val="000000"/>
          <w:sz w:val="20"/>
          <w:szCs w:val="20"/>
          <w:lang w:val="en-GB"/>
        </w:rPr>
      </w:pPr>
      <w:r w:rsidRPr="00BA4B69">
        <w:rPr>
          <w:rFonts w:cstheme="minorHAnsi"/>
          <w:color w:val="000000"/>
          <w:sz w:val="20"/>
          <w:szCs w:val="20"/>
          <w:lang w:val="en-GB"/>
        </w:rPr>
        <w:t>Learning outcomes</w:t>
      </w:r>
      <w:r w:rsidR="00C5011E" w:rsidRPr="00BA4B69">
        <w:rPr>
          <w:rFonts w:cstheme="minorHAnsi"/>
          <w:color w:val="000000"/>
          <w:sz w:val="20"/>
          <w:szCs w:val="20"/>
          <w:lang w:val="en-GB"/>
        </w:rPr>
        <w:t>.</w:t>
      </w:r>
    </w:p>
    <w:p w14:paraId="3D41AF74" w14:textId="50208C53" w:rsidR="00550F84" w:rsidRPr="00BA4B69" w:rsidRDefault="00550F84" w:rsidP="00620C31">
      <w:pPr>
        <w:autoSpaceDE w:val="0"/>
        <w:autoSpaceDN w:val="0"/>
        <w:adjustRightInd w:val="0"/>
        <w:spacing w:after="0" w:line="240" w:lineRule="auto"/>
        <w:ind w:firstLine="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E836DF">
        <w:rPr>
          <w:rFonts w:cstheme="minorHAnsi"/>
          <w:i/>
          <w:iCs/>
          <w:color w:val="000000"/>
          <w:sz w:val="20"/>
          <w:szCs w:val="20"/>
          <w:lang w:val="en-GB"/>
        </w:rPr>
        <w:t/>
      </w:r>
      <w:r w:rsidRPr="00BA4B69">
        <w:rPr>
          <w:rFonts w:cstheme="minorHAnsi"/>
          <w:i/>
          <w:iCs/>
          <w:sz w:val="20"/>
          <w:szCs w:val="20"/>
          <w:lang w:val="en-GB"/>
        </w:rPr>
        <w:t/>
        <w:t>The profile of a graduate of the Business Informatics study program in the bachelor's degree includes educational outcomes in the form of knowledge, skills, and competencies necessary for continuing studies in the engineering degree in the Business Informatics or Informatics study program. At the same time, this portfolio enables the graduate to apply for suitable occupations, through which he will gain practical experience.</w:t>
        <w:br/>
        <w:t>• Has developed the skills to learn necessary to continue further studies with a high degree of independence.</w:t>
        <w:br/>
        <w:t>• Can analyze and solve economic and informational problems and participate in optimizing economic processes, either through designing and implementing a digital product or applying data analytics methods.</w:t>
        <w:br/>
        <w:t>• Can independently acquire new knowledge and actively expand their knowledge in the design, implementation, testing, and quality of IT products, whether web or mobile apps. Can use knowledge in managing information systems or designing, managing, and optimizing the operation of database solutions.</w:t>
        <w:br/>
        <w:t>• Can use the acquired knowledge to create developer documentation and manuals for users, prepare test scenarios/cases, and implement and evaluate tests.</w:t>
        <w:br/>
        <w:t>• Has sufficiently broad knowledge and understanding in data processing and analysis to apply existing methods, platforms, or approaches for processing, analyzing, or visualizing different data samples.</w:t>
        <w:br/>
        <w:t>• Approaches solving problems, assigned tasks, or semester projects creatively at an advanced level, has the skills to acquire and interpret relevant data, and, based on them, makes ethically and socially responsible decisions.</w:t>
        <w:br/>
        <w:t>• Can communicate information, concepts, problems, or solutions within the framework of semester projects on individual subjects, when solving a bachelor's thesis, or within the framework of participation in workshops or seminars organized by partners from practice. At a high level, he controls the creation of a presentation according to the requirements and the situation; at an advanced level, he can adapt to the audience and answer questions.</w:t>
        <w:br/>
        <w:t>• He can obtain relevant facts from economic theory, business economics, production logistics, and scheduling and subsequently use them in solving problem-based tasks.</w:t>
        <w:br/>
        <w:t>• Can use basic knowledge and understanding of project management and project life cycle, knows and uses agile work methodologies, understands time management or cost management and financing of internal/external projects, and uses software solutions for project management and control.</w:t>
        <w:br/>
        <w:t>• He knows how to use the acquired skills, organize his work effectively, and achieve the desired result in the agreed time individually or as a member of a project team. At an advanced level, he can make decisions and take responsibility for the result.</w:t>
        <w:br/>
        <w:t>• Has the competence of communication in a foreign language at an advanced level and knows legal regulations and basic concepts in the field of information security.</w:t>
        <w:br/>
      </w:r>
    </w:p>
    <w:p w14:paraId="7A9232F8" w14:textId="77777777" w:rsidR="00550F84" w:rsidRPr="00BA4B69" w:rsidRDefault="00550F84" w:rsidP="00620C31">
      <w:pPr>
        <w:autoSpaceDE w:val="0"/>
        <w:autoSpaceDN w:val="0"/>
        <w:adjustRightInd w:val="0"/>
        <w:spacing w:after="0" w:line="240" w:lineRule="auto"/>
        <w:rPr>
          <w:rFonts w:cstheme="minorHAnsi"/>
          <w:color w:val="000000"/>
          <w:sz w:val="20"/>
          <w:szCs w:val="20"/>
          <w:lang w:val="en-GB"/>
        </w:rPr>
      </w:pPr>
    </w:p>
    <w:p w14:paraId="33D85B9D" w14:textId="7BE2A557" w:rsidR="0048758C" w:rsidRPr="00BA4B69" w:rsidRDefault="00BF282F" w:rsidP="00620C31">
      <w:pPr>
        <w:pStyle w:val="ListParagraph"/>
        <w:numPr>
          <w:ilvl w:val="0"/>
          <w:numId w:val="18"/>
        </w:numPr>
        <w:autoSpaceDE w:val="0"/>
        <w:autoSpaceDN w:val="0"/>
        <w:adjustRightInd w:val="0"/>
        <w:spacing w:after="0" w:line="240" w:lineRule="auto"/>
        <w:rPr>
          <w:rFonts w:cstheme="minorHAnsi"/>
          <w:color w:val="000000"/>
          <w:sz w:val="20"/>
          <w:szCs w:val="20"/>
          <w:lang w:val="en-GB"/>
        </w:rPr>
      </w:pPr>
      <w:r w:rsidRPr="00BA4B69">
        <w:rPr>
          <w:rFonts w:cstheme="minorHAnsi"/>
          <w:color w:val="000000"/>
          <w:sz w:val="20"/>
          <w:szCs w:val="20"/>
          <w:lang w:val="en-GB"/>
        </w:rPr>
        <w:lastRenderedPageBreak/>
        <w:t>Professions</w:t>
      </w:r>
      <w:r w:rsidR="004E3395" w:rsidRPr="00BA4B69">
        <w:rPr>
          <w:rFonts w:cstheme="minorHAnsi"/>
          <w:color w:val="000000"/>
          <w:sz w:val="20"/>
          <w:szCs w:val="20"/>
          <w:lang w:val="en-GB"/>
        </w:rPr>
        <w:t xml:space="preserve">. </w:t>
      </w:r>
    </w:p>
    <w:p w14:paraId="468F9788" w14:textId="060194AB" w:rsidR="0048758C" w:rsidRPr="00BA4B69" w:rsidRDefault="00EB5294" w:rsidP="00620C31">
      <w:pPr>
        <w:autoSpaceDE w:val="0"/>
        <w:autoSpaceDN w:val="0"/>
        <w:adjustRightInd w:val="0"/>
        <w:spacing w:after="0" w:line="240" w:lineRule="auto"/>
        <w:rPr>
          <w:rFonts w:cstheme="minorHAnsi"/>
          <w:i/>
          <w:iCs/>
          <w:color w:val="000000"/>
          <w:sz w:val="20"/>
          <w:szCs w:val="20"/>
          <w:lang w:val="en-GB"/>
        </w:rPr>
      </w:pPr>
      <w:r w:rsidRPr="00BA4B69">
        <w:rPr>
          <w:rFonts w:cstheme="minorHAnsi"/>
          <w:i/>
          <w:iCs/>
          <w:color w:val="000000"/>
          <w:sz w:val="20"/>
          <w:szCs w:val="20"/>
          <w:lang w:val="en-GB"/>
        </w:rPr>
        <w:t/>
        <w:t xml:space="preserve">          Správca informačného systému 6</w:t>
        <w:br/>
        <w:t xml:space="preserve">          Aplikačný programátor 6</w:t>
        <w:br/>
        <w:t xml:space="preserve">          Správca databáz 6</w:t>
        <w:br/>
      </w:r>
    </w:p>
    <w:p w14:paraId="05B111E8" w14:textId="77777777" w:rsidR="00EB5294" w:rsidRPr="00BA4B69" w:rsidRDefault="00EB5294" w:rsidP="00620C31">
      <w:pPr>
        <w:pStyle w:val="ListParagraph"/>
        <w:autoSpaceDE w:val="0"/>
        <w:autoSpaceDN w:val="0"/>
        <w:adjustRightInd w:val="0"/>
        <w:spacing w:after="0" w:line="240" w:lineRule="auto"/>
        <w:ind w:left="360"/>
        <w:rPr>
          <w:rFonts w:cstheme="minorHAnsi"/>
          <w:color w:val="000000"/>
          <w:sz w:val="20"/>
          <w:szCs w:val="20"/>
          <w:lang w:val="en-GB"/>
        </w:rPr>
      </w:pPr>
    </w:p>
    <w:p w14:paraId="18BB97C8" w14:textId="0C82A9E8" w:rsidR="0048758C" w:rsidRPr="00BA4B69" w:rsidRDefault="00EF1CA7" w:rsidP="00620C31">
      <w:pPr>
        <w:pStyle w:val="ListParagraph"/>
        <w:numPr>
          <w:ilvl w:val="0"/>
          <w:numId w:val="6"/>
        </w:numPr>
        <w:autoSpaceDE w:val="0"/>
        <w:autoSpaceDN w:val="0"/>
        <w:adjustRightInd w:val="0"/>
        <w:spacing w:after="0" w:line="240" w:lineRule="auto"/>
        <w:rPr>
          <w:rFonts w:cstheme="minorHAnsi"/>
          <w:b/>
          <w:bCs/>
          <w:color w:val="000000"/>
          <w:sz w:val="20"/>
          <w:szCs w:val="20"/>
          <w:lang w:val="en-GB"/>
        </w:rPr>
      </w:pPr>
      <w:r w:rsidRPr="00BA4B69">
        <w:rPr>
          <w:rFonts w:cstheme="minorHAnsi"/>
          <w:b/>
          <w:bCs/>
          <w:color w:val="000000"/>
          <w:sz w:val="20"/>
          <w:szCs w:val="20"/>
          <w:lang w:val="en-GB"/>
        </w:rPr>
        <w:t>Employability</w:t>
      </w:r>
      <w:r w:rsidR="00495197" w:rsidRPr="00BA4B69">
        <w:rPr>
          <w:rFonts w:cstheme="minorHAnsi"/>
          <w:b/>
          <w:bCs/>
          <w:color w:val="000000"/>
          <w:sz w:val="20"/>
          <w:szCs w:val="20"/>
          <w:lang w:val="en-GB"/>
        </w:rPr>
        <w:t xml:space="preserve"> </w:t>
      </w:r>
    </w:p>
    <w:p w14:paraId="70529905" w14:textId="3D9AF198" w:rsidR="005A3545" w:rsidRPr="00BA4B69" w:rsidRDefault="00FA2C94" w:rsidP="00620C31">
      <w:pPr>
        <w:pStyle w:val="ListParagraph"/>
        <w:numPr>
          <w:ilvl w:val="0"/>
          <w:numId w:val="35"/>
        </w:numPr>
        <w:autoSpaceDE w:val="0"/>
        <w:autoSpaceDN w:val="0"/>
        <w:adjustRightInd w:val="0"/>
        <w:spacing w:after="0" w:line="240" w:lineRule="auto"/>
        <w:rPr>
          <w:rFonts w:cstheme="minorHAnsi"/>
          <w:color w:val="000000"/>
          <w:sz w:val="20"/>
          <w:szCs w:val="20"/>
          <w:lang w:val="en-GB"/>
        </w:rPr>
      </w:pPr>
      <w:r w:rsidRPr="00BA4B69">
        <w:rPr>
          <w:rFonts w:cstheme="minorHAnsi"/>
          <w:color w:val="000000"/>
          <w:sz w:val="20"/>
          <w:szCs w:val="20"/>
          <w:lang w:val="en-GB"/>
        </w:rPr>
        <w:t>Evaluation of the study programme graduates employability</w:t>
      </w:r>
      <w:r w:rsidR="005A3545" w:rsidRPr="00BA4B69">
        <w:rPr>
          <w:rFonts w:cstheme="minorHAnsi"/>
          <w:color w:val="000000"/>
          <w:sz w:val="20"/>
          <w:szCs w:val="20"/>
          <w:lang w:val="en-GB"/>
        </w:rPr>
        <w:t>.</w:t>
      </w:r>
      <w:r w:rsidR="00080896" w:rsidRPr="00BA4B69">
        <w:rPr>
          <w:rFonts w:cstheme="minorHAnsi"/>
          <w:color w:val="000000"/>
          <w:sz w:val="20"/>
          <w:szCs w:val="20"/>
          <w:lang w:val="en-GB"/>
        </w:rPr>
        <w:t xml:space="preserve"> </w:t>
      </w:r>
    </w:p>
    <w:p w14:paraId="5B43DAA2" w14:textId="1C4CEE7A" w:rsidR="00126A2B" w:rsidRPr="00BA4B69" w:rsidRDefault="00126A2B"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Pr>
          <w:rFonts w:ascii="" w:hAnsi="" w:cs="" w:eastAsia=""/>
          <w:sz w:val="20"/>
          <w:b w:val="off"/>
          <w:i w:val="on"/>
          <w:u w:val="none"/>
          <w:color w:val=""/>
        </w:rPr>
        <w:t xml:space="preserve">Year: 2018
Source: </w:t>
      </w:r>
      <w:hyperlink r:id="rId13">
        <w:r>
          <w:rPr>
            <w:rFonts w:ascii="" w:hAnsi="" w:cs="" w:eastAsia=""/>
            <w:sz w:val="20"/>
            <w:b w:val="off"/>
            <w:i w:val="on"/>
            <w:u w:val="single"/>
            <w:color w:val="0000FF"/>
          </w:rPr>
          <w:t>https://uplatnenie.sk/?degree=V%C5%A0&amp;vs=709000000&amp;faculty=709040000&amp;field=6292R00&amp;year=2018</w:t>
          <w:br/>
        </w:r>
      </w:hyperlink>
      <w:r>
        <w:rPr>
          <w:rFonts w:ascii="" w:hAnsi="" w:cs="" w:eastAsia=""/>
          <w:sz w:val="20"/>
          <w:b w:val="off"/>
          <w:i w:val="on"/>
          <w:u w:val="none"/>
          <w:color w:val=""/>
        </w:rPr>
        <w:t xml:space="preserve">
Number of graduates: 36
Average salary: 1191 euros
Half of the graduates earned more than: 1250 euros
TOP 3 industries in which graduates worked:
- Information and communication (40%)
- Industrial production (20%)
- Construction (20%)
TOP 3 jobs in which graduates worked:
- Managers in the field of information and communication technologies (20%)
- Information and communication technology operation technicians (20%)
- Computer network and systems technicians (20%)
Employed: 14%
Contract workers: 6%
SZČO: 3%
On maternity leave: 0%
Unemployed: 6%
Continuing studies: 72%
Others (working abroad, voluntarily unemployed): 0%
Year: 2019
Source: </w:t>
      </w:r>
      <w:hyperlink r:id="rId14">
        <w:r>
          <w:rPr>
            <w:rFonts w:ascii="" w:hAnsi="" w:cs="" w:eastAsia=""/>
            <w:sz w:val="20"/>
            <w:b w:val="off"/>
            <w:i w:val="on"/>
            <w:u w:val="single"/>
            <w:color w:val="0000FF"/>
          </w:rPr>
          <w:t>https://uplatnenie.sk/?degree=V%C5%A0&amp;vs=709000000&amp;faculty=709040000&amp;field=6292R00&amp;year=2019</w:t>
          <w:br/>
        </w:r>
      </w:hyperlink>
      <w:r>
        <w:rPr>
          <w:rFonts w:ascii="" w:hAnsi="" w:cs="" w:eastAsia=""/>
          <w:sz w:val="20"/>
          <w:b w:val="off"/>
          <w:i w:val="on"/>
          <w:u w:val="none"/>
          <w:color w:val=""/>
        </w:rPr>
        <w:t xml:space="preserve">
Number of graduates: 47
Employed: 4%
Contract workers: 0%
SZČO: 0%
On maternity leave: 0%
Unemployed: 4%
Continuing studies: 91%
Others (working abroad, voluntarily unemployed): 0%
</w:t>
      </w:r>
    </w:p>
    <w:p w14:paraId="1A9B84D7" w14:textId="77777777" w:rsidR="00126A2B" w:rsidRPr="00BA4B69" w:rsidRDefault="00126A2B" w:rsidP="00620C31">
      <w:pPr>
        <w:pStyle w:val="ListParagraph"/>
        <w:autoSpaceDE w:val="0"/>
        <w:autoSpaceDN w:val="0"/>
        <w:adjustRightInd w:val="0"/>
        <w:spacing w:after="0" w:line="240" w:lineRule="auto"/>
        <w:ind w:left="360"/>
        <w:rPr>
          <w:rFonts w:cstheme="minorHAnsi"/>
          <w:color w:val="000000"/>
          <w:sz w:val="20"/>
          <w:szCs w:val="20"/>
          <w:lang w:val="en-GB"/>
        </w:rPr>
      </w:pPr>
    </w:p>
    <w:p w14:paraId="112B2C91" w14:textId="2EDBB426" w:rsidR="00126A2B" w:rsidRPr="00BA4B69" w:rsidRDefault="00FA2C94" w:rsidP="00620C31">
      <w:pPr>
        <w:pStyle w:val="ListParagraph"/>
        <w:numPr>
          <w:ilvl w:val="0"/>
          <w:numId w:val="35"/>
        </w:numPr>
        <w:autoSpaceDE w:val="0"/>
        <w:autoSpaceDN w:val="0"/>
        <w:adjustRightInd w:val="0"/>
        <w:spacing w:after="0" w:line="240" w:lineRule="auto"/>
        <w:rPr>
          <w:rFonts w:cstheme="minorHAnsi"/>
          <w:color w:val="000000"/>
          <w:sz w:val="20"/>
          <w:szCs w:val="20"/>
          <w:lang w:val="en-GB"/>
        </w:rPr>
      </w:pPr>
      <w:r w:rsidRPr="00BA4B69">
        <w:rPr>
          <w:rFonts w:cstheme="minorHAnsi"/>
          <w:color w:val="000000"/>
          <w:sz w:val="20"/>
          <w:szCs w:val="20"/>
          <w:lang w:val="en-GB"/>
        </w:rPr>
        <w:t>If applicable, indicate the successful graduates of the study programme</w:t>
      </w:r>
      <w:r w:rsidR="00447323" w:rsidRPr="00BA4B69">
        <w:rPr>
          <w:rFonts w:cstheme="minorHAnsi"/>
          <w:color w:val="000000"/>
          <w:sz w:val="20"/>
          <w:szCs w:val="20"/>
          <w:lang w:val="en-GB"/>
        </w:rPr>
        <w:t xml:space="preserve">. </w:t>
      </w:r>
    </w:p>
    <w:p w14:paraId="367A7F7D" w14:textId="28CAC2BE" w:rsidR="00126A2B" w:rsidRPr="00BA4B69" w:rsidRDefault="00126A2B"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sidRPr="00BA4B69">
        <w:rPr>
          <w:rFonts w:cstheme="minorHAnsi"/>
          <w:i/>
          <w:iCs/>
          <w:sz w:val="20"/>
          <w:szCs w:val="20"/>
          <w:lang w:val="en-GB"/>
        </w:rPr>
        <w:t/>
        <w:t>We present a selection of successful graduates of the bachelor's degree of the Business Informatics study program, who subsequently also successfully completed the engineering degree and now work as:</w:t>
        <w:br/>
        <w:t>• Karol Grulling, Program Director, Ness Digital Engineering</w:t>
        <w:br/>
        <w:t>• Juraj Cichanský, Business Intelligence Developer, IT-Impulse s.r.o.</w:t>
        <w:br/>
        <w:t>• Vladimír Gašpar, Software Engineer, Senior Analyst, Accenture</w:t>
        <w:br/>
        <w:t>• Karin Baffy, Salesforce Marketing Cloud Consultant, IBM</w:t>
        <w:br/>
        <w:t>• Peter Koncz, Senior Data Analyst, NESS Košice</w:t>
        <w:br/>
        <w:t>• Dominik Mesároš, Python process automation Developer, Visma Labs</w:t>
        <w:br/>
        <w:t>• Roman Veselý, FrontEnd Technical Leader, Eleveo</w:t>
        <w:br/>
        <w:t>• Adela Tušanová, IT Project Manager &amp; Process Consultant, Deutsche Telekom IT Solutions Slovakia</w:t>
        <w:br/>
        <w:t>• Michal Vadovský, Data Engineer, Gymbeam</w:t>
        <w:br/>
      </w:r>
    </w:p>
    <w:p w14:paraId="3C75E050" w14:textId="77777777" w:rsidR="00126A2B" w:rsidRPr="00BA4B69" w:rsidRDefault="00126A2B" w:rsidP="00620C31">
      <w:pPr>
        <w:pStyle w:val="ListParagraph"/>
        <w:autoSpaceDE w:val="0"/>
        <w:autoSpaceDN w:val="0"/>
        <w:adjustRightInd w:val="0"/>
        <w:spacing w:after="0" w:line="240" w:lineRule="auto"/>
        <w:ind w:left="360"/>
        <w:rPr>
          <w:rFonts w:cstheme="minorHAnsi"/>
          <w:color w:val="000000"/>
          <w:sz w:val="20"/>
          <w:szCs w:val="20"/>
          <w:lang w:val="en-GB"/>
        </w:rPr>
      </w:pPr>
    </w:p>
    <w:p w14:paraId="279417FF" w14:textId="542D196A" w:rsidR="005A3545" w:rsidRPr="00BA4B69" w:rsidRDefault="00FA2C94" w:rsidP="00620C31">
      <w:pPr>
        <w:pStyle w:val="ListParagraph"/>
        <w:numPr>
          <w:ilvl w:val="0"/>
          <w:numId w:val="35"/>
        </w:numPr>
        <w:autoSpaceDE w:val="0"/>
        <w:autoSpaceDN w:val="0"/>
        <w:adjustRightInd w:val="0"/>
        <w:spacing w:after="0" w:line="240" w:lineRule="auto"/>
        <w:rPr>
          <w:rFonts w:cstheme="minorHAnsi"/>
          <w:color w:val="000000"/>
          <w:sz w:val="20"/>
          <w:szCs w:val="20"/>
          <w:lang w:val="en-GB"/>
        </w:rPr>
      </w:pPr>
      <w:r w:rsidRPr="00BA4B69">
        <w:rPr>
          <w:rFonts w:cstheme="minorHAnsi"/>
          <w:color w:val="000000"/>
          <w:sz w:val="20"/>
          <w:szCs w:val="20"/>
          <w:lang w:val="en-GB"/>
        </w:rPr>
        <w:t>Evaluation of the study programme quality by employers (feedback).</w:t>
      </w:r>
      <w:r w:rsidR="007D0F4F" w:rsidRPr="00BA4B69">
        <w:rPr>
          <w:rFonts w:cstheme="minorHAnsi"/>
          <w:color w:val="000000"/>
          <w:sz w:val="20"/>
          <w:szCs w:val="20"/>
          <w:lang w:val="en-GB"/>
        </w:rPr>
        <w:t xml:space="preserve"> </w:t>
      </w:r>
    </w:p>
    <w:p w14:paraId="2CB28A45" w14:textId="10535CC6" w:rsidR="00126A2B" w:rsidRPr="00BA4B69" w:rsidRDefault="00126A2B" w:rsidP="00620C31">
      <w:pPr>
        <w:pStyle w:val="ListParagraph"/>
        <w:autoSpaceDE w:val="0"/>
        <w:autoSpaceDN w:val="0"/>
        <w:adjustRightInd w:val="0"/>
        <w:spacing w:after="0" w:line="240" w:lineRule="auto"/>
        <w:ind w:left="360"/>
        <w:rPr>
          <w:rFonts w:cstheme="minorHAnsi"/>
          <w:color w:val="000000"/>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sidRPr="00BA4B69">
        <w:rPr>
          <w:rFonts w:cstheme="minorHAnsi"/>
          <w:i/>
          <w:iCs/>
          <w:sz w:val="20"/>
          <w:szCs w:val="20"/>
          <w:lang w:val="en-GB"/>
        </w:rPr>
        <w:t>The filled-in forms "Statement of authority from practice to SP" from two representatives of employers form an attachment to the minutes of the meeting of the SP HI Council (1st stage) dated 6/29/2022.</w:t>
      </w:r>
    </w:p>
    <w:p w14:paraId="022F3500" w14:textId="389CD9EB" w:rsidR="005A3545" w:rsidRPr="00BA4B69" w:rsidRDefault="005A3545" w:rsidP="00620C31">
      <w:pPr>
        <w:pStyle w:val="ListParagraph"/>
        <w:autoSpaceDE w:val="0"/>
        <w:autoSpaceDN w:val="0"/>
        <w:adjustRightInd w:val="0"/>
        <w:spacing w:after="0" w:line="240" w:lineRule="auto"/>
        <w:ind w:left="360"/>
        <w:rPr>
          <w:rFonts w:cstheme="minorHAnsi"/>
          <w:color w:val="000000"/>
          <w:sz w:val="20"/>
          <w:szCs w:val="20"/>
          <w:lang w:val="en-GB"/>
        </w:rPr>
      </w:pPr>
    </w:p>
    <w:p w14:paraId="2CA8EE37" w14:textId="0D5EE63E" w:rsidR="0046747F" w:rsidRPr="00BA4B69" w:rsidRDefault="00BA4B69"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BA4B69">
        <w:rPr>
          <w:rFonts w:cstheme="minorHAnsi"/>
          <w:b/>
          <w:bCs/>
          <w:sz w:val="20"/>
          <w:szCs w:val="20"/>
          <w:lang w:val="en-GB"/>
        </w:rPr>
        <w:t>Structure and content of the study programme</w:t>
      </w:r>
    </w:p>
    <w:p w14:paraId="5DDC2C75"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sz w:val="16"/>
          <w:szCs w:val="16"/>
          <w:lang w:val="en-GB"/>
        </w:rPr>
      </w:pPr>
      <w:r w:rsidRPr="00BA4B69">
        <w:rPr>
          <w:rFonts w:cstheme="minorHAnsi"/>
          <w:i/>
          <w:iCs/>
          <w:sz w:val="16"/>
          <w:szCs w:val="16"/>
          <w:lang w:val="en-GB"/>
        </w:rPr>
        <w:t>The institution describes the rules for the design of study plans within the study programme.</w:t>
      </w:r>
    </w:p>
    <w:p w14:paraId="62A26E87" w14:textId="332C3DAA"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sz w:val="16"/>
          <w:szCs w:val="16"/>
          <w:lang w:val="en-GB"/>
        </w:rPr>
      </w:pPr>
      <w:r w:rsidRPr="00BA4B69">
        <w:rPr>
          <w:rFonts w:cstheme="minorHAnsi"/>
          <w:i/>
          <w:iCs/>
          <w:sz w:val="16"/>
          <w:szCs w:val="16"/>
          <w:lang w:val="en-GB"/>
        </w:rPr>
        <w:t xml:space="preserve">The institution compiles the recommended study plans for individual study paths. </w:t>
      </w:r>
    </w:p>
    <w:p w14:paraId="0C770BB6"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sz w:val="16"/>
          <w:szCs w:val="16"/>
          <w:lang w:val="en-GB"/>
        </w:rPr>
      </w:pPr>
      <w:r w:rsidRPr="00BA4B69">
        <w:rPr>
          <w:rFonts w:cstheme="minorHAnsi"/>
          <w:i/>
          <w:iCs/>
          <w:sz w:val="16"/>
          <w:szCs w:val="16"/>
          <w:lang w:val="en-GB"/>
        </w:rPr>
        <w:t xml:space="preserve">The study plan generally states: </w:t>
      </w:r>
    </w:p>
    <w:p w14:paraId="4E08F05A"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47F97F1E" w14:textId="77777777" w:rsidR="00206EF9" w:rsidRPr="00A8328E"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A8328E">
        <w:rPr>
          <w:rFonts w:cstheme="minorHAnsi"/>
          <w:i/>
          <w:iCs/>
          <w:sz w:val="16"/>
          <w:szCs w:val="16"/>
          <w:lang w:val="en-GB"/>
        </w:rPr>
        <w:t>profile courses of the relevant study path (specialization) within the study programme,</w:t>
      </w:r>
    </w:p>
    <w:p w14:paraId="498E743F"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790E6043"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prerequisites, co-requisites and recommendations for the design of the study plan, </w:t>
      </w:r>
    </w:p>
    <w:p w14:paraId="378FE034"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 </w:t>
      </w:r>
    </w:p>
    <w:p w14:paraId="2598FA17"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methods by which the educational activity is delivered – present, distant, combined (in accordance with the Course information sheets),</w:t>
      </w:r>
    </w:p>
    <w:p w14:paraId="78BF1DF7" w14:textId="3AB43426"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outline/syllabus of the course, </w:t>
      </w:r>
    </w:p>
    <w:p w14:paraId="56ED9639" w14:textId="2E4159EA"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student workload ("extent" of individual courses and educational activities separately), </w:t>
      </w:r>
    </w:p>
    <w:p w14:paraId="73A8EE88"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credits allocated to each part based on the learning outcomes achieved and the workload involved,</w:t>
      </w:r>
    </w:p>
    <w:p w14:paraId="32D3D1D7" w14:textId="29ED099F"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the person responsible for the course (or a partner organization/person) with an indication of the contact details, </w:t>
      </w:r>
    </w:p>
    <w:p w14:paraId="0325F775"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course teachers (or participating partner organizations/persons) (may also be mentioned in Course information sheets), </w:t>
      </w:r>
    </w:p>
    <w:p w14:paraId="6292E884" w14:textId="77777777" w:rsidR="00206EF9" w:rsidRPr="00BA4B69" w:rsidRDefault="00206EF9" w:rsidP="00206EF9">
      <w:pPr>
        <w:pStyle w:val="ListParagraph"/>
        <w:numPr>
          <w:ilvl w:val="0"/>
          <w:numId w:val="40"/>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places where the courses are taught (if the study programme is delivered at several workplaces).</w:t>
      </w:r>
    </w:p>
    <w:p w14:paraId="38EF05D2"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sz w:val="16"/>
          <w:szCs w:val="16"/>
          <w:lang w:val="en-GB"/>
        </w:rPr>
      </w:pPr>
      <w:r w:rsidRPr="00BA4B69">
        <w:rPr>
          <w:rFonts w:cstheme="minorHAnsi"/>
          <w:i/>
          <w:iCs/>
          <w:sz w:val="16"/>
          <w:szCs w:val="16"/>
          <w:lang w:val="en-GB"/>
        </w:rPr>
        <w:t xml:space="preserve">The institution states the number of credits, the achievement of which is a condition for proper completion of studies and other requirements that the student must meet within the study programme and for its proper completion, including the requirements for state examinations, rules for re-study and rules for the extension, interruption of study. </w:t>
      </w:r>
    </w:p>
    <w:p w14:paraId="44BF090E"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sz w:val="16"/>
          <w:szCs w:val="16"/>
          <w:lang w:val="en-GB"/>
        </w:rPr>
      </w:pPr>
      <w:r w:rsidRPr="00BA4B69">
        <w:rPr>
          <w:rFonts w:cstheme="minorHAnsi"/>
          <w:i/>
          <w:iCs/>
          <w:sz w:val="16"/>
          <w:szCs w:val="16"/>
          <w:lang w:val="en-GB"/>
        </w:rPr>
        <w:t>For individual study plans, the institution states the requirements for completing the individual parts of the study programme and the student's progress within the study programme in the given structure:</w:t>
      </w:r>
    </w:p>
    <w:p w14:paraId="6FCB27AA"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bCs/>
          <w:i/>
          <w:iCs/>
          <w:sz w:val="16"/>
          <w:szCs w:val="16"/>
          <w:lang w:val="en-GB" w:eastAsia="sk-SK"/>
        </w:rPr>
      </w:pPr>
      <w:r w:rsidRPr="00BA4B69">
        <w:rPr>
          <w:rFonts w:cstheme="minorHAnsi"/>
          <w:bCs/>
          <w:i/>
          <w:iCs/>
          <w:sz w:val="16"/>
          <w:szCs w:val="16"/>
          <w:lang w:val="en-GB" w:eastAsia="sk-SK"/>
        </w:rPr>
        <w:t xml:space="preserve">number of credits for compulsory </w:t>
      </w:r>
      <w:r w:rsidRPr="00BA4B69">
        <w:rPr>
          <w:rFonts w:cstheme="minorHAnsi"/>
          <w:i/>
          <w:iCs/>
          <w:sz w:val="16"/>
          <w:szCs w:val="16"/>
          <w:lang w:val="en-GB"/>
        </w:rPr>
        <w:t xml:space="preserve">courses </w:t>
      </w:r>
      <w:r w:rsidRPr="00BA4B69">
        <w:rPr>
          <w:rFonts w:cstheme="minorHAnsi"/>
          <w:bCs/>
          <w:i/>
          <w:iCs/>
          <w:sz w:val="16"/>
          <w:szCs w:val="16"/>
          <w:lang w:val="en-GB" w:eastAsia="sk-SK"/>
        </w:rPr>
        <w:t>required for proper completion of studies/completion of a part of studies,</w:t>
      </w:r>
    </w:p>
    <w:p w14:paraId="5FBD8CD5"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bCs/>
          <w:i/>
          <w:iCs/>
          <w:sz w:val="16"/>
          <w:szCs w:val="16"/>
          <w:lang w:val="en-GB" w:eastAsia="sk-SK"/>
        </w:rPr>
      </w:pPr>
      <w:r w:rsidRPr="00BA4B69">
        <w:rPr>
          <w:rFonts w:cstheme="minorHAnsi"/>
          <w:bCs/>
          <w:i/>
          <w:iCs/>
          <w:sz w:val="16"/>
          <w:szCs w:val="16"/>
          <w:lang w:val="en-GB" w:eastAsia="sk-SK"/>
        </w:rPr>
        <w:t xml:space="preserve">number of credits for compulsory optional </w:t>
      </w:r>
      <w:r w:rsidRPr="00BA4B69">
        <w:rPr>
          <w:rFonts w:cstheme="minorHAnsi"/>
          <w:i/>
          <w:iCs/>
          <w:sz w:val="16"/>
          <w:szCs w:val="16"/>
          <w:lang w:val="en-GB"/>
        </w:rPr>
        <w:t xml:space="preserve">courses </w:t>
      </w:r>
      <w:r w:rsidRPr="00BA4B69">
        <w:rPr>
          <w:rFonts w:cstheme="minorHAnsi"/>
          <w:bCs/>
          <w:i/>
          <w:iCs/>
          <w:sz w:val="16"/>
          <w:szCs w:val="16"/>
          <w:lang w:val="en-GB" w:eastAsia="sk-SK"/>
        </w:rPr>
        <w:t>required for the proper completion of studies/completion of a part of studies,</w:t>
      </w:r>
    </w:p>
    <w:p w14:paraId="05D0ACC3"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bCs/>
          <w:i/>
          <w:iCs/>
          <w:sz w:val="16"/>
          <w:szCs w:val="16"/>
          <w:lang w:val="en-GB" w:eastAsia="sk-SK"/>
        </w:rPr>
      </w:pPr>
      <w:r w:rsidRPr="00BA4B69">
        <w:rPr>
          <w:rFonts w:cstheme="minorHAnsi"/>
          <w:bCs/>
          <w:i/>
          <w:iCs/>
          <w:sz w:val="16"/>
          <w:szCs w:val="16"/>
          <w:lang w:val="en-GB" w:eastAsia="sk-SK"/>
        </w:rPr>
        <w:t xml:space="preserve">number of credits for optional </w:t>
      </w:r>
      <w:r w:rsidRPr="00BA4B69">
        <w:rPr>
          <w:rFonts w:cstheme="minorHAnsi"/>
          <w:i/>
          <w:iCs/>
          <w:sz w:val="16"/>
          <w:szCs w:val="16"/>
          <w:lang w:val="en-GB"/>
        </w:rPr>
        <w:t xml:space="preserve">courses </w:t>
      </w:r>
      <w:r w:rsidRPr="00BA4B69">
        <w:rPr>
          <w:rFonts w:cstheme="minorHAnsi"/>
          <w:bCs/>
          <w:i/>
          <w:iCs/>
          <w:sz w:val="16"/>
          <w:szCs w:val="16"/>
          <w:lang w:val="en-GB" w:eastAsia="sk-SK"/>
        </w:rPr>
        <w:t>required for the proper completion of studies/completion of a part of studies,</w:t>
      </w:r>
    </w:p>
    <w:p w14:paraId="31805F1A"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bCs/>
          <w:i/>
          <w:iCs/>
          <w:sz w:val="16"/>
          <w:szCs w:val="16"/>
          <w:lang w:val="en-GB" w:eastAsia="sk-SK"/>
        </w:rPr>
      </w:pPr>
      <w:r w:rsidRPr="00BA4B69">
        <w:rPr>
          <w:rFonts w:cstheme="minorHAnsi"/>
          <w:bCs/>
          <w:i/>
          <w:iCs/>
          <w:sz w:val="16"/>
          <w:szCs w:val="16"/>
          <w:lang w:val="en-GB" w:eastAsia="sk-SK"/>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24CD2D02"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bCs/>
          <w:i/>
          <w:iCs/>
          <w:sz w:val="16"/>
          <w:szCs w:val="16"/>
          <w:lang w:val="en-GB" w:eastAsia="sk-SK"/>
        </w:rPr>
      </w:pPr>
      <w:r w:rsidRPr="00BA4B69">
        <w:rPr>
          <w:rFonts w:cstheme="minorHAnsi"/>
          <w:bCs/>
          <w:i/>
          <w:iCs/>
          <w:sz w:val="16"/>
          <w:szCs w:val="16"/>
          <w:lang w:val="en-GB" w:eastAsia="sk-SK"/>
        </w:rPr>
        <w:t xml:space="preserve">number of credits for the final thesis and the defense of the final thesis required for the proper completion of studies, </w:t>
      </w:r>
    </w:p>
    <w:p w14:paraId="6E4460EB"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i/>
          <w:iCs/>
          <w:sz w:val="14"/>
          <w:szCs w:val="14"/>
          <w:lang w:val="en-GB"/>
        </w:rPr>
      </w:pPr>
      <w:r w:rsidRPr="00BA4B69">
        <w:rPr>
          <w:rFonts w:cstheme="minorHAnsi"/>
          <w:bCs/>
          <w:i/>
          <w:iCs/>
          <w:sz w:val="16"/>
          <w:szCs w:val="16"/>
          <w:lang w:val="en-GB" w:eastAsia="sk-SK"/>
        </w:rPr>
        <w:t xml:space="preserve">number of credits for professional practice required for the proper completion of studies/completion of a part of studies, </w:t>
      </w:r>
    </w:p>
    <w:p w14:paraId="5047043E"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bCs/>
          <w:i/>
          <w:iCs/>
          <w:sz w:val="16"/>
          <w:szCs w:val="16"/>
          <w:lang w:val="en-GB" w:eastAsia="sk-SK"/>
        </w:rPr>
      </w:pPr>
      <w:r w:rsidRPr="00BA4B69">
        <w:rPr>
          <w:rFonts w:cstheme="minorHAnsi"/>
          <w:bCs/>
          <w:i/>
          <w:iCs/>
          <w:sz w:val="16"/>
          <w:szCs w:val="16"/>
          <w:lang w:val="en-GB" w:eastAsia="sk-SK"/>
        </w:rPr>
        <w:t xml:space="preserve">number of credits required for the proper completion of studies/completion of a part of the studies for project work with the indication of relevant </w:t>
      </w:r>
      <w:r w:rsidRPr="00BA4B69">
        <w:rPr>
          <w:rFonts w:cstheme="minorHAnsi"/>
          <w:i/>
          <w:iCs/>
          <w:sz w:val="16"/>
          <w:szCs w:val="16"/>
          <w:lang w:val="en-GB"/>
        </w:rPr>
        <w:t xml:space="preserve">courses </w:t>
      </w:r>
      <w:r w:rsidRPr="00BA4B69">
        <w:rPr>
          <w:rFonts w:cstheme="minorHAnsi"/>
          <w:bCs/>
          <w:i/>
          <w:iCs/>
          <w:sz w:val="16"/>
          <w:szCs w:val="16"/>
          <w:lang w:val="en-GB" w:eastAsia="sk-SK"/>
        </w:rPr>
        <w:t>in engineering study programmes,</w:t>
      </w:r>
    </w:p>
    <w:p w14:paraId="4F7A9584" w14:textId="77777777" w:rsidR="00206EF9" w:rsidRPr="00BA4B69" w:rsidRDefault="00206EF9" w:rsidP="00206EF9">
      <w:pPr>
        <w:pStyle w:val="ListParagraph"/>
        <w:numPr>
          <w:ilvl w:val="0"/>
          <w:numId w:val="41"/>
        </w:numPr>
        <w:autoSpaceDE w:val="0"/>
        <w:autoSpaceDN w:val="0"/>
        <w:adjustRightInd w:val="0"/>
        <w:spacing w:after="0" w:line="240" w:lineRule="auto"/>
        <w:jc w:val="both"/>
        <w:rPr>
          <w:rFonts w:cstheme="minorHAnsi"/>
          <w:i/>
          <w:iCs/>
          <w:sz w:val="14"/>
          <w:szCs w:val="14"/>
          <w:lang w:val="en-GB"/>
        </w:rPr>
      </w:pPr>
      <w:r w:rsidRPr="00BA4B69">
        <w:rPr>
          <w:rFonts w:cstheme="minorHAnsi"/>
          <w:bCs/>
          <w:i/>
          <w:iCs/>
          <w:sz w:val="16"/>
          <w:szCs w:val="16"/>
          <w:lang w:val="en-GB" w:eastAsia="sk-SK"/>
        </w:rPr>
        <w:t>number of credits required for the proper completion of studies/completion of a part of the studies for artistic performances in addition to the final thesis in art study programmes.</w:t>
      </w:r>
    </w:p>
    <w:p w14:paraId="2CC6BE5F"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The institution describes the rules for verification of learning outcomes, students assessment and the possibilities of appealing against the assessment.</w:t>
      </w:r>
    </w:p>
    <w:p w14:paraId="5F821F0C"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Conditions for recognition of studies or </w:t>
      </w:r>
      <w:r w:rsidRPr="00BA4B69">
        <w:rPr>
          <w:rFonts w:cstheme="minorHAnsi"/>
          <w:bCs/>
          <w:i/>
          <w:iCs/>
          <w:sz w:val="16"/>
          <w:szCs w:val="16"/>
          <w:lang w:val="en-GB" w:eastAsia="sk-SK"/>
        </w:rPr>
        <w:t>a part of studies</w:t>
      </w:r>
      <w:r w:rsidRPr="00BA4B69">
        <w:rPr>
          <w:rFonts w:cstheme="minorHAnsi"/>
          <w:i/>
          <w:iCs/>
          <w:sz w:val="16"/>
          <w:szCs w:val="16"/>
          <w:lang w:val="en-GB"/>
        </w:rPr>
        <w:t xml:space="preserve">. </w:t>
      </w:r>
    </w:p>
    <w:p w14:paraId="1DEDF5B7"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The institution states the topics of final theses of the study programme (or a link to the list).</w:t>
      </w:r>
    </w:p>
    <w:p w14:paraId="4CF8259A" w14:textId="77777777" w:rsidR="00206EF9" w:rsidRPr="00BA4B69" w:rsidRDefault="00206EF9" w:rsidP="00206EF9">
      <w:pPr>
        <w:pStyle w:val="ListParagraph"/>
        <w:numPr>
          <w:ilvl w:val="0"/>
          <w:numId w:val="39"/>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The institution describes or refers to:</w:t>
      </w:r>
    </w:p>
    <w:p w14:paraId="66C760A8" w14:textId="77777777" w:rsidR="00206EF9" w:rsidRPr="00BA4B69" w:rsidRDefault="00206EF9" w:rsidP="00206EF9">
      <w:pPr>
        <w:pStyle w:val="ListParagraph"/>
        <w:numPr>
          <w:ilvl w:val="0"/>
          <w:numId w:val="42"/>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rules for the assignment, processing, opposition, defense and evaluation of final theses in the study programme, </w:t>
      </w:r>
    </w:p>
    <w:p w14:paraId="09D3F376" w14:textId="77777777" w:rsidR="00206EF9" w:rsidRPr="00BA4B69" w:rsidRDefault="00206EF9" w:rsidP="00206EF9">
      <w:pPr>
        <w:pStyle w:val="ListParagraph"/>
        <w:numPr>
          <w:ilvl w:val="0"/>
          <w:numId w:val="42"/>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opportunities and procedures for participation in student mobility,</w:t>
      </w:r>
    </w:p>
    <w:p w14:paraId="232FB4F5" w14:textId="77777777" w:rsidR="00206EF9" w:rsidRPr="00BA4B69" w:rsidRDefault="00206EF9" w:rsidP="00206EF9">
      <w:pPr>
        <w:pStyle w:val="ListParagraph"/>
        <w:numPr>
          <w:ilvl w:val="0"/>
          <w:numId w:val="42"/>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rules for adherence to academic ethics and rules for drawing consequences,</w:t>
      </w:r>
    </w:p>
    <w:p w14:paraId="783DF298" w14:textId="77777777" w:rsidR="00206EF9" w:rsidRPr="00BA4B69" w:rsidRDefault="00206EF9" w:rsidP="00206EF9">
      <w:pPr>
        <w:pStyle w:val="ListParagraph"/>
        <w:numPr>
          <w:ilvl w:val="0"/>
          <w:numId w:val="42"/>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procedures applicable to students with special needs,</w:t>
      </w:r>
    </w:p>
    <w:p w14:paraId="7B909804" w14:textId="77777777" w:rsidR="00206EF9" w:rsidRPr="00BA4B69" w:rsidRDefault="00206EF9" w:rsidP="00206EF9">
      <w:pPr>
        <w:pStyle w:val="ListParagraph"/>
        <w:numPr>
          <w:ilvl w:val="0"/>
          <w:numId w:val="42"/>
        </w:numPr>
        <w:autoSpaceDE w:val="0"/>
        <w:autoSpaceDN w:val="0"/>
        <w:adjustRightInd w:val="0"/>
        <w:spacing w:after="0" w:line="240" w:lineRule="auto"/>
        <w:jc w:val="both"/>
        <w:rPr>
          <w:rFonts w:cstheme="minorHAnsi"/>
          <w:i/>
          <w:iCs/>
          <w:sz w:val="16"/>
          <w:szCs w:val="16"/>
          <w:lang w:val="en-GB"/>
        </w:rPr>
      </w:pPr>
      <w:r w:rsidRPr="00BA4B69">
        <w:rPr>
          <w:rFonts w:cstheme="minorHAnsi"/>
          <w:i/>
          <w:iCs/>
          <w:sz w:val="16"/>
          <w:szCs w:val="16"/>
          <w:lang w:val="en-GB"/>
        </w:rPr>
        <w:t xml:space="preserve">procedures for filing complaints and appeals by students. </w:t>
      </w:r>
    </w:p>
    <w:p w14:paraId="52B78EA6" w14:textId="2B1A9240" w:rsidR="001A0122" w:rsidRPr="00BA4B69" w:rsidRDefault="001A0122" w:rsidP="00B07EEA">
      <w:pPr>
        <w:autoSpaceDE w:val="0"/>
        <w:autoSpaceDN w:val="0"/>
        <w:adjustRightInd w:val="0"/>
        <w:spacing w:after="0" w:line="240" w:lineRule="auto"/>
        <w:rPr>
          <w:rFonts w:cstheme="minorHAnsi"/>
          <w:i/>
          <w:iCs/>
          <w:sz w:val="20"/>
          <w:szCs w:val="20"/>
          <w:lang w:val="en-GB"/>
        </w:rPr>
      </w:pPr>
    </w:p>
    <w:p w14:paraId="0096D3B7" w14:textId="55E2008A" w:rsidR="00CB7D7D" w:rsidRPr="00BA4B69" w:rsidRDefault="00A23C55" w:rsidP="00620C31">
      <w:pPr>
        <w:pStyle w:val="ListParagraph"/>
        <w:spacing w:after="0" w:line="240" w:lineRule="auto"/>
        <w:ind w:left="360"/>
        <w:rPr>
          <w:rStyle w:val="Hyperlink"/>
          <w:rFonts w:cstheme="minorHAnsi"/>
          <w:bCs/>
          <w:sz w:val="20"/>
          <w:szCs w:val="20"/>
          <w:lang w:val="en-GB"/>
        </w:rPr>
      </w:pPr>
      <w:r w:rsidRPr="00A23C55">
        <w:rPr>
          <w:rFonts w:cstheme="minorHAnsi"/>
          <w:bCs/>
          <w:i/>
          <w:iCs/>
          <w:sz w:val="20"/>
          <w:szCs w:val="20"/>
          <w:lang w:val="en-GB"/>
        </w:rPr>
        <w:t>The Internal Quality Assurance System of Higher Education at the Technical University of Košice</w:t>
      </w:r>
      <w:r w:rsidR="00CB7D7D" w:rsidRPr="00BA4B69">
        <w:rPr>
          <w:rFonts w:cstheme="minorHAnsi"/>
          <w:bCs/>
          <w:i/>
          <w:iCs/>
          <w:sz w:val="20"/>
          <w:szCs w:val="20"/>
          <w:lang w:val="en-GB"/>
        </w:rPr>
        <w:t>:</w:t>
      </w:r>
      <w:r>
        <w:rPr>
          <w:rFonts w:ascii="" w:hAnsi="" w:cs="" w:eastAsia=""/>
          <w:sz w:val="20"/>
          <w:b w:val="off"/>
          <w:i w:val="off"/>
          <w:u w:val="none"/>
          <w:color w:val=""/>
        </w:rPr>
        <w:t xml:space="preserve"> </w:t>
      </w:r>
      <w:hyperlink r:id="rId15">
        <w:r>
          <w:rPr>
            <w:rFonts w:ascii="" w:hAnsi="" w:cs="" w:eastAsia=""/>
            <w:sz w:val="20"/>
            <w:b w:val="off"/>
            <w:i w:val="off"/>
            <w:u w:val="single"/>
            <w:color w:val="0000FF"/>
          </w:rPr>
          <w:t>https://tuke.sk/wps/portal/tuke/university/vnutorny-system-kvality/studijne-programy</w:t>
          <w:br/>
        </w:r>
      </w:hyperlink>
      <w:r>
        <w:rPr>
          <w:rFonts w:ascii="" w:hAnsi="" w:cs="" w:eastAsia=""/>
          <w:sz w:val="20"/>
          <w:b w:val="off"/>
          <w:i w:val="off"/>
          <w:u w:val="none"/>
          <w:color w:val=""/>
        </w:rPr>
        <w:t/>
      </w:r>
    </w:p>
    <w:p w14:paraId="3544B1FA" w14:textId="77777777" w:rsidR="00CB7D7D" w:rsidRPr="00BA4B69" w:rsidRDefault="00CB7D7D" w:rsidP="00620C31">
      <w:pPr>
        <w:pStyle w:val="ListParagraph"/>
        <w:spacing w:after="0" w:line="240" w:lineRule="auto"/>
        <w:ind w:left="360"/>
        <w:rPr>
          <w:rFonts w:cstheme="minorHAnsi"/>
          <w:bCs/>
          <w:sz w:val="20"/>
          <w:szCs w:val="20"/>
          <w:lang w:val="en-GB"/>
        </w:rPr>
      </w:pPr>
    </w:p>
    <w:p w14:paraId="276C9AE4" w14:textId="41437983" w:rsidR="00CB7D7D" w:rsidRPr="00BA4B69" w:rsidRDefault="00A23C55" w:rsidP="00620C31">
      <w:pPr>
        <w:pStyle w:val="NoSpacing"/>
        <w:ind w:firstLine="360"/>
        <w:rPr>
          <w:rFonts w:cstheme="minorHAnsi"/>
          <w:i/>
          <w:iCs/>
          <w:sz w:val="20"/>
          <w:szCs w:val="20"/>
          <w:lang w:val="en-GB"/>
        </w:rPr>
      </w:pPr>
      <w:r w:rsidRPr="00A23C55">
        <w:rPr>
          <w:rFonts w:cstheme="minorHAnsi"/>
          <w:i/>
          <w:iCs/>
          <w:sz w:val="20"/>
          <w:szCs w:val="20"/>
          <w:lang w:val="en-GB"/>
        </w:rPr>
        <w:lastRenderedPageBreak/>
        <w:t>Basic Internal Regulations</w:t>
      </w:r>
      <w:r w:rsidRPr="00BA4B69">
        <w:rPr>
          <w:rFonts w:cstheme="minorHAnsi"/>
          <w:i/>
          <w:iCs/>
          <w:sz w:val="20"/>
          <w:szCs w:val="20"/>
          <w:lang w:val="en-GB"/>
        </w:rPr>
        <w:t>:</w:t>
      </w:r>
    </w:p>
    <w:p w14:paraId="0C7EDE5B" w14:textId="02672AD5" w:rsidR="00CB7D7D" w:rsidRPr="00BA4B69" w:rsidRDefault="00CB7D7D" w:rsidP="00620C31">
      <w:pPr>
        <w:pStyle w:val="NoSpacing"/>
        <w:ind w:firstLine="360"/>
        <w:rPr>
          <w:rFonts w:cstheme="minorHAnsi"/>
          <w:sz w:val="20"/>
          <w:szCs w:val="20"/>
          <w:lang w:val="en-GB"/>
        </w:rPr>
      </w:pPr>
      <w:r>
        <w:rPr>
          <w:rFonts w:ascii="" w:hAnsi="" w:cs="" w:eastAsia=""/>
          <w:sz w:val="20"/>
          <w:b w:val="off"/>
          <w:i w:val="off"/>
          <w:u w:val="none"/>
          <w:color w:val=""/>
        </w:rPr>
        <w:t/>
      </w:r>
      <w:hyperlink r:id="rId16">
        <w:r>
          <w:rPr>
            <w:rFonts w:ascii="" w:hAnsi="" w:cs="" w:eastAsia=""/>
            <w:sz w:val="20"/>
            <w:b w:val="off"/>
            <w:i w:val="off"/>
            <w:u w:val="single"/>
            <w:color w:val="0000FF"/>
          </w:rPr>
          <w:t>https://tuke.sk/wps/portal/tuke/university/legislativa-univerzity/interne-predpisy-a-smernice</w:t>
          <w:br/>
        </w:r>
      </w:hyperlink>
      <w:r>
        <w:rPr>
          <w:rFonts w:ascii="" w:hAnsi="" w:cs="" w:eastAsia=""/>
          <w:sz w:val="20"/>
          <w:b w:val="off"/>
          <w:i w:val="off"/>
          <w:u w:val="none"/>
          <w:color w:val=""/>
        </w:rPr>
        <w:t/>
      </w:r>
    </w:p>
    <w:p w14:paraId="7A2509C2" w14:textId="77777777" w:rsidR="00CB7D7D" w:rsidRPr="00BA4B69" w:rsidRDefault="00CB7D7D" w:rsidP="00620C31">
      <w:pPr>
        <w:spacing w:after="0" w:line="240" w:lineRule="auto"/>
        <w:ind w:firstLine="360"/>
        <w:rPr>
          <w:rFonts w:cstheme="minorHAnsi"/>
          <w:sz w:val="20"/>
          <w:szCs w:val="20"/>
          <w:highlight w:val="yellow"/>
          <w:lang w:val="en-GB"/>
        </w:rPr>
      </w:pPr>
    </w:p>
    <w:p w14:paraId="1575DD5B" w14:textId="5BD94EF8" w:rsidR="00BE3694" w:rsidRPr="00BA4B69" w:rsidRDefault="00467446" w:rsidP="00620C31">
      <w:pPr>
        <w:autoSpaceDE w:val="0"/>
        <w:autoSpaceDN w:val="0"/>
        <w:adjustRightInd w:val="0"/>
        <w:spacing w:after="0" w:line="240" w:lineRule="auto"/>
        <w:ind w:firstLine="360"/>
        <w:rPr>
          <w:rFonts w:cstheme="minorHAnsi"/>
          <w:i/>
          <w:iCs/>
          <w:sz w:val="20"/>
          <w:szCs w:val="20"/>
          <w:lang w:val="en-GB"/>
        </w:rPr>
      </w:pPr>
      <w:r>
        <w:rPr>
          <w:rFonts w:cstheme="minorHAnsi"/>
          <w:i/>
          <w:iCs/>
          <w:sz w:val="20"/>
          <w:szCs w:val="20"/>
          <w:lang w:val="en-GB"/>
        </w:rPr>
        <w:t>S</w:t>
      </w:r>
      <w:r w:rsidRPr="00467446">
        <w:rPr>
          <w:rFonts w:cstheme="minorHAnsi"/>
          <w:i/>
          <w:iCs/>
          <w:sz w:val="20"/>
          <w:szCs w:val="20"/>
          <w:lang w:val="en-GB"/>
        </w:rPr>
        <w:t xml:space="preserve">tudy plans </w:t>
      </w:r>
      <w:r>
        <w:rPr>
          <w:rFonts w:cstheme="minorHAnsi"/>
          <w:i/>
          <w:iCs/>
          <w:sz w:val="20"/>
          <w:szCs w:val="20"/>
          <w:lang w:val="en-GB"/>
        </w:rPr>
        <w:t xml:space="preserve">are available in </w:t>
      </w:r>
      <w:r w:rsidRPr="00BA4B69">
        <w:rPr>
          <w:rFonts w:cstheme="minorHAnsi"/>
          <w:i/>
          <w:iCs/>
          <w:sz w:val="20"/>
          <w:szCs w:val="20"/>
          <w:lang w:val="en-GB"/>
        </w:rPr>
        <w:t>MAIS</w:t>
      </w:r>
      <w:r w:rsidR="00BE3694" w:rsidRPr="00BA4B69">
        <w:rPr>
          <w:rFonts w:cstheme="minorHAnsi"/>
          <w:i/>
          <w:iCs/>
          <w:sz w:val="20"/>
          <w:szCs w:val="20"/>
          <w:lang w:val="en-GB"/>
        </w:rPr>
        <w:t>:</w:t>
      </w:r>
    </w:p>
    <w:p w14:paraId="7011C765" w14:textId="7FDCA282" w:rsidR="00AD14B3" w:rsidRPr="00EA2A9E" w:rsidRDefault="00AD14B3" w:rsidP="00620C31">
      <w:pPr>
        <w:autoSpaceDE w:val="0"/>
        <w:autoSpaceDN w:val="0"/>
        <w:adjustRightInd w:val="0"/>
        <w:spacing w:after="0" w:line="240" w:lineRule="auto"/>
        <w:ind w:firstLine="360"/>
        <w:rPr>
          <w:rFonts w:cstheme="minorHAnsi"/>
          <w:color w:val="000000"/>
          <w:sz w:val="20"/>
          <w:szCs w:val="20"/>
          <w:lang w:val="en-GB"/>
        </w:rPr>
      </w:pPr>
      <w:r w:rsidRPr="00EA2A9E">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17">
        <w:r>
          <w:rPr>
            <w:rFonts w:ascii="" w:hAnsi="" w:cs="" w:eastAsia=""/>
            <w:sz w:val="20"/>
            <w:b w:val="off"/>
            <w:i w:val="off"/>
            <w:u w:val="single"/>
            <w:color w:val="0000FF"/>
          </w:rPr>
          <w:t>https://maisportal.tuke.sk/portal/studijneProgramy.mais?spsId=48669734&amp;arksId=47507289&amp;fakultaId=6878&amp;lang=sk</w:t>
          <w:br/>
        </w:r>
      </w:hyperlink>
      <w:r>
        <w:rPr>
          <w:rFonts w:ascii="" w:hAnsi="" w:cs="" w:eastAsia=""/>
          <w:sz w:val="20"/>
          <w:b w:val="off"/>
          <w:i w:val="off"/>
          <w:u w:val="none"/>
          <w:color w:val=""/>
        </w:rPr>
        <w:t/>
      </w:r>
    </w:p>
    <w:p w14:paraId="6F6E286D"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4F34C882" w14:textId="40BD49E4" w:rsidR="00D9058C" w:rsidRPr="00BA4B69" w:rsidRDefault="008765B2"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8765B2">
        <w:rPr>
          <w:rFonts w:cstheme="minorHAnsi"/>
          <w:b/>
          <w:bCs/>
          <w:sz w:val="20"/>
          <w:szCs w:val="20"/>
          <w:lang w:val="en-GB"/>
        </w:rPr>
        <w:t>Course information sheets of the study programme</w:t>
      </w:r>
    </w:p>
    <w:p w14:paraId="6FA1ADE4" w14:textId="6DCA9116" w:rsidR="00AD14B3" w:rsidRPr="00D25C6A" w:rsidRDefault="008765B2" w:rsidP="00620C31">
      <w:pPr>
        <w:autoSpaceDE w:val="0"/>
        <w:autoSpaceDN w:val="0"/>
        <w:adjustRightInd w:val="0"/>
        <w:spacing w:after="0" w:line="240" w:lineRule="auto"/>
        <w:ind w:firstLine="360"/>
        <w:rPr>
          <w:rFonts w:cstheme="minorHAnsi"/>
          <w:color w:val="000000"/>
          <w:sz w:val="20"/>
          <w:szCs w:val="20"/>
          <w:lang w:val="en-GB"/>
        </w:rPr>
      </w:pPr>
      <w:r w:rsidRPr="008765B2">
        <w:rPr>
          <w:rFonts w:cstheme="minorHAnsi"/>
          <w:i/>
          <w:iCs/>
          <w:sz w:val="20"/>
          <w:szCs w:val="20"/>
          <w:lang w:val="en-GB"/>
        </w:rPr>
        <w:t xml:space="preserve">Course information sheets </w:t>
      </w:r>
      <w:r>
        <w:rPr>
          <w:rFonts w:cstheme="minorHAnsi"/>
          <w:i/>
          <w:iCs/>
          <w:sz w:val="20"/>
          <w:szCs w:val="20"/>
          <w:lang w:val="en-GB"/>
        </w:rPr>
        <w:t xml:space="preserve">are available in </w:t>
      </w:r>
      <w:r w:rsidR="00AD14B3" w:rsidRPr="00BA4B69">
        <w:rPr>
          <w:rFonts w:cstheme="minorHAnsi"/>
          <w:i/>
          <w:iCs/>
          <w:sz w:val="20"/>
          <w:szCs w:val="20"/>
          <w:lang w:val="en-GB"/>
        </w:rPr>
        <w:t>MAIS</w:t>
      </w:r>
      <w:r>
        <w:rPr>
          <w:rFonts w:cstheme="minorHAnsi"/>
          <w:i/>
          <w:iCs/>
          <w:sz w:val="20"/>
          <w:szCs w:val="20"/>
          <w:lang w:val="en-GB"/>
        </w:rPr>
        <w:t xml:space="preserve"> at</w:t>
      </w:r>
      <w:r w:rsidR="00AD14B3" w:rsidRPr="00BA4B69">
        <w:rPr>
          <w:rFonts w:cstheme="minorHAnsi"/>
          <w:i/>
          <w:iCs/>
          <w:sz w:val="20"/>
          <w:szCs w:val="20"/>
          <w:lang w:val="en-GB"/>
        </w:rPr>
        <w:t xml:space="preserve"> </w:t>
      </w:r>
      <w:r w:rsidR="00AD14B3" w:rsidRPr="00D25C6A">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18">
        <w:r>
          <w:rPr>
            <w:rFonts w:ascii="" w:hAnsi="" w:cs="" w:eastAsia=""/>
            <w:sz w:val="20"/>
            <w:b w:val="off"/>
            <w:i w:val="off"/>
            <w:u w:val="single"/>
            <w:color w:val="0000FF"/>
          </w:rPr>
          <w:t>https://maisportal.tuke.sk/portal/studijneProgramy.mais?spsId=48669734&amp;arksId=47507289&amp;fakultaId=6878&amp;lang=sk</w:t>
          <w:br/>
        </w:r>
      </w:hyperlink>
      <w:r>
        <w:rPr>
          <w:rFonts w:ascii="" w:hAnsi="" w:cs="" w:eastAsia=""/>
          <w:sz w:val="20"/>
          <w:b w:val="off"/>
          <w:i w:val="off"/>
          <w:u w:val="none"/>
          <w:color w:val=""/>
        </w:rPr>
        <w:t/>
      </w:r>
    </w:p>
    <w:p w14:paraId="22688825" w14:textId="2D5E033F" w:rsidR="007C1C0C" w:rsidRPr="00BA4B69" w:rsidRDefault="007C1C0C" w:rsidP="00620C31">
      <w:pPr>
        <w:autoSpaceDE w:val="0"/>
        <w:autoSpaceDN w:val="0"/>
        <w:adjustRightInd w:val="0"/>
        <w:spacing w:after="0" w:line="240" w:lineRule="auto"/>
        <w:rPr>
          <w:rFonts w:cstheme="minorHAnsi"/>
          <w:b/>
          <w:bCs/>
          <w:sz w:val="20"/>
          <w:szCs w:val="20"/>
          <w:lang w:val="en-GB"/>
        </w:rPr>
      </w:pPr>
    </w:p>
    <w:p w14:paraId="0F9CC484" w14:textId="3788EC43" w:rsidR="003C34BA" w:rsidRPr="00BA4B69" w:rsidRDefault="00483569"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483569">
        <w:rPr>
          <w:rFonts w:cstheme="minorHAnsi"/>
          <w:b/>
          <w:bCs/>
          <w:sz w:val="20"/>
          <w:szCs w:val="20"/>
          <w:lang w:val="en-GB"/>
        </w:rPr>
        <w:t>Current academic year plan and current schedule</w:t>
      </w:r>
      <w:r w:rsidRPr="005A2A42">
        <w:rPr>
          <w:rFonts w:cstheme="minorHAnsi"/>
          <w:sz w:val="20"/>
          <w:szCs w:val="20"/>
          <w:lang w:val="en-GB"/>
        </w:rPr>
        <w:t xml:space="preserve"> (or hyperlink)</w:t>
      </w:r>
      <w:r w:rsidR="0088160F" w:rsidRPr="005A2A42">
        <w:rPr>
          <w:rFonts w:cstheme="minorHAnsi"/>
          <w:sz w:val="20"/>
          <w:szCs w:val="20"/>
          <w:lang w:val="en-GB"/>
        </w:rPr>
        <w:t>.</w:t>
      </w:r>
      <w:r w:rsidR="0088160F" w:rsidRPr="00BA4B69">
        <w:rPr>
          <w:rFonts w:cstheme="minorHAnsi"/>
          <w:sz w:val="20"/>
          <w:szCs w:val="20"/>
          <w:lang w:val="en-GB"/>
        </w:rPr>
        <w:t xml:space="preserve"> </w:t>
      </w:r>
    </w:p>
    <w:p w14:paraId="2278405B" w14:textId="37A45E88" w:rsidR="00844FD2" w:rsidRPr="00BA4B69" w:rsidRDefault="00844FD2" w:rsidP="00620C31">
      <w:pPr>
        <w:pStyle w:val="ListParagraph"/>
        <w:autoSpaceDE w:val="0"/>
        <w:autoSpaceDN w:val="0"/>
        <w:adjustRightInd w:val="0"/>
        <w:spacing w:after="0" w:line="240" w:lineRule="auto"/>
        <w:ind w:left="360"/>
        <w:rPr>
          <w:rFonts w:cstheme="minorHAnsi"/>
          <w:sz w:val="20"/>
          <w:szCs w:val="20"/>
          <w:lang w:val="en-GB"/>
        </w:rPr>
      </w:pPr>
      <w:r w:rsidRPr="00BA4B69">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19">
        <w:r>
          <w:rPr>
            <w:rFonts w:ascii="" w:hAnsi="" w:cs="" w:eastAsia=""/>
            <w:sz w:val="20"/>
            <w:b w:val="off"/>
            <w:i w:val="off"/>
            <w:u w:val="single"/>
            <w:color w:val="0000FF"/>
          </w:rPr>
          <w:t>https://www.fei.tuke.sk/sk/studium/bakalarske-studium/harmonogram-studia</w:t>
          <w:br/>
        </w:r>
      </w:hyperlink>
      <w:r>
        <w:rPr>
          <w:rFonts w:ascii="" w:hAnsi="" w:cs="" w:eastAsia=""/>
          <w:sz w:val="20"/>
          <w:b w:val="off"/>
          <w:i w:val="off"/>
          <w:u w:val="none"/>
          <w:color w:val=""/>
        </w:rPr>
        <w:t/>
      </w:r>
    </w:p>
    <w:p w14:paraId="29A90B6A" w14:textId="77777777" w:rsidR="00844FD2" w:rsidRPr="00BA4B69" w:rsidRDefault="00844FD2" w:rsidP="00620C31">
      <w:pPr>
        <w:pStyle w:val="ListParagraph"/>
        <w:autoSpaceDE w:val="0"/>
        <w:autoSpaceDN w:val="0"/>
        <w:adjustRightInd w:val="0"/>
        <w:spacing w:after="0" w:line="240" w:lineRule="auto"/>
        <w:ind w:left="360"/>
        <w:rPr>
          <w:rFonts w:cstheme="minorHAnsi"/>
          <w:color w:val="000000"/>
          <w:sz w:val="20"/>
          <w:szCs w:val="20"/>
          <w:lang w:val="en-GB"/>
        </w:rPr>
      </w:pPr>
    </w:p>
    <w:p w14:paraId="0AAF4329" w14:textId="402CF29A" w:rsidR="00FA6611" w:rsidRPr="00BA4B69" w:rsidRDefault="00467446"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467446">
        <w:rPr>
          <w:rFonts w:cstheme="minorHAnsi"/>
          <w:b/>
          <w:bCs/>
          <w:sz w:val="20"/>
          <w:szCs w:val="20"/>
          <w:lang w:val="en-GB"/>
        </w:rPr>
        <w:t>Persons responsible for the study programme</w:t>
      </w:r>
    </w:p>
    <w:p w14:paraId="2A526B62" w14:textId="50D2800B" w:rsidR="00431DCB" w:rsidRPr="00BA4B69" w:rsidRDefault="00467446" w:rsidP="00620C31">
      <w:pPr>
        <w:pStyle w:val="ListParagraph"/>
        <w:numPr>
          <w:ilvl w:val="0"/>
          <w:numId w:val="15"/>
        </w:numPr>
        <w:rPr>
          <w:rFonts w:cstheme="minorHAnsi"/>
          <w:sz w:val="20"/>
          <w:szCs w:val="20"/>
          <w:lang w:val="en-GB"/>
        </w:rPr>
      </w:pPr>
      <w:r w:rsidRPr="00467446">
        <w:rPr>
          <w:rFonts w:cstheme="minorHAnsi"/>
          <w:sz w:val="20"/>
          <w:szCs w:val="20"/>
          <w:lang w:val="en-GB"/>
        </w:rPr>
        <w:t>A person responsible for the delivery, development, and quality of the study programme (indicating the position and contact details).</w:t>
      </w:r>
    </w:p>
    <w:p w14:paraId="1C55EB02" w14:textId="3B135795"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xml:space="preserve">prof. Ing. Ján Paralič, PhD., </w:t>
      </w:r>
      <w:r w:rsidR="00505A88">
        <w:rPr>
          <w:rFonts w:cstheme="minorHAnsi"/>
          <w:i/>
          <w:iCs/>
          <w:sz w:val="20"/>
          <w:szCs w:val="20"/>
          <w:lang w:val="en-GB"/>
        </w:rPr>
        <w:t/>
      </w:r>
      <w:r w:rsidRPr="00BA4B69">
        <w:rPr>
          <w:rFonts w:cstheme="minorHAnsi"/>
          <w:i/>
          <w:iCs/>
          <w:sz w:val="20"/>
          <w:szCs w:val="20"/>
          <w:lang w:val="en-GB"/>
        </w:rPr>
        <w:t xml:space="preserve">jan.paralic@tuke.sk, </w:t>
      </w:r>
      <w:r w:rsidR="00505A88">
        <w:rPr>
          <w:rFonts w:cstheme="minorHAnsi"/>
          <w:i/>
          <w:iCs/>
          <w:sz w:val="20"/>
          <w:szCs w:val="20"/>
          <w:lang w:val="en-GB"/>
        </w:rPr>
        <w:t/>
      </w:r>
      <w:r w:rsidRPr="00BA4B69">
        <w:rPr>
          <w:rFonts w:cstheme="minorHAnsi"/>
          <w:i/>
          <w:iCs/>
          <w:sz w:val="20"/>
          <w:szCs w:val="20"/>
          <w:lang w:val="en-GB"/>
        </w:rPr>
        <w:t>+421 55 6024128</w:t>
      </w:r>
    </w:p>
    <w:p w14:paraId="4FF24535" w14:textId="77777777" w:rsidR="00AD14B3" w:rsidRPr="00BA4B69" w:rsidRDefault="00AD14B3" w:rsidP="00620C31">
      <w:pPr>
        <w:pStyle w:val="ListParagraph"/>
        <w:ind w:left="360"/>
        <w:rPr>
          <w:rFonts w:cstheme="minorHAnsi"/>
          <w:sz w:val="20"/>
          <w:szCs w:val="20"/>
          <w:lang w:val="en-GB"/>
        </w:rPr>
      </w:pPr>
    </w:p>
    <w:p w14:paraId="6F7B8DEC" w14:textId="08864250" w:rsidR="00FA6611" w:rsidRPr="00BA4B69" w:rsidRDefault="00467446" w:rsidP="00620C31">
      <w:pPr>
        <w:pStyle w:val="ListParagraph"/>
        <w:numPr>
          <w:ilvl w:val="0"/>
          <w:numId w:val="15"/>
        </w:numPr>
        <w:autoSpaceDE w:val="0"/>
        <w:autoSpaceDN w:val="0"/>
        <w:adjustRightInd w:val="0"/>
        <w:spacing w:after="0" w:line="240" w:lineRule="auto"/>
        <w:rPr>
          <w:rFonts w:cstheme="minorHAnsi"/>
          <w:sz w:val="20"/>
          <w:szCs w:val="20"/>
          <w:lang w:val="en-GB"/>
        </w:rPr>
      </w:pPr>
      <w:r w:rsidRPr="00467446">
        <w:rPr>
          <w:rFonts w:cstheme="minorHAnsi"/>
          <w:sz w:val="20"/>
          <w:szCs w:val="20"/>
          <w:lang w:val="en-GB"/>
        </w:rPr>
        <w:t>List of persons responsible for the profile courses of the study programme with the assignment to the course and provided with a link to the central Register of university staff and with contact details (they may also be listed in the study plan).</w:t>
      </w:r>
    </w:p>
    <w:p w14:paraId="5874018D" w14:textId="77777777"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t xml:space="preserve">          prof. Ing. Ján Paralič, PhD., jan.paralic@tuke.sk, +421 55 6024128</w:t>
        <w:br/>
        <w:t xml:space="preserve">          doc. Ing. Peter Butka, PhD., peter.butka@tuke.sk, +421 55 6024280</w:t>
        <w:br/>
        <w:t xml:space="preserve">          doc. Ing. František Babič, PhD., frantisek.babic@tuke.sk, +421 55 6022226,+421 55 6024220</w:t>
        <w:br/>
        <w:t xml:space="preserve">          doc. Ing. Peter Bednár, PhD., peter.bednar@tuke.sk, +421 55 6024219</w:t>
        <w:br/>
        <w:t xml:space="preserve">          prof. Ing. Kristína Machová, PhD., kristina.machova@tuke.sk, +421 55 6024142</w:t>
        <w:br/>
      </w:r>
    </w:p>
    <w:p w14:paraId="5201DBAC" w14:textId="1E4A1419" w:rsidR="00874FE1" w:rsidRPr="00BA4B69" w:rsidRDefault="00467446" w:rsidP="00620C31">
      <w:pPr>
        <w:pStyle w:val="ListParagraph"/>
        <w:numPr>
          <w:ilvl w:val="0"/>
          <w:numId w:val="15"/>
        </w:numPr>
        <w:autoSpaceDE w:val="0"/>
        <w:autoSpaceDN w:val="0"/>
        <w:adjustRightInd w:val="0"/>
        <w:spacing w:after="0" w:line="240" w:lineRule="auto"/>
        <w:rPr>
          <w:rFonts w:cstheme="minorHAnsi"/>
          <w:sz w:val="20"/>
          <w:szCs w:val="20"/>
          <w:lang w:val="en-GB"/>
        </w:rPr>
      </w:pPr>
      <w:r w:rsidRPr="00467446">
        <w:rPr>
          <w:rFonts w:cstheme="minorHAnsi"/>
          <w:sz w:val="20"/>
          <w:szCs w:val="20"/>
          <w:lang w:val="en-GB"/>
        </w:rPr>
        <w:t>Reference to the research/art/teacher profiles of persons responsible for the profile courses of the study programme.</w:t>
      </w:r>
      <w:r w:rsidR="00874FE1" w:rsidRPr="00BA4B69">
        <w:rPr>
          <w:rFonts w:cstheme="minorHAnsi"/>
          <w:sz w:val="20"/>
          <w:szCs w:val="20"/>
          <w:lang w:val="en-GB"/>
        </w:rPr>
        <w:t xml:space="preserve"> </w:t>
      </w:r>
    </w:p>
    <w:p w14:paraId="03A81079" w14:textId="040959E6"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Pr>
          <w:rFonts w:ascii="" w:hAnsi="" w:cs="" w:eastAsia=""/>
          <w:sz w:val="20"/>
          <w:b w:val="off"/>
          <w:i w:val="on"/>
          <w:u w:val="none"/>
          <w:color w:val=""/>
        </w:rPr>
        <w:t xml:space="preserve">prof. Ing. Ján Paralič, PhD., </w:t>
      </w:r>
      <w:hyperlink r:id="rId20">
        <w:r>
          <w:rPr>
            <w:rFonts w:ascii="" w:hAnsi="" w:cs="" w:eastAsia=""/>
            <w:sz w:val="20"/>
            <w:b w:val="off"/>
            <w:i w:val="on"/>
            <w:u w:val="single"/>
            <w:color w:val="0000FF"/>
          </w:rPr>
          <w:t>https://res.tuke.sk/api/vupch/1665/export</w:t>
          <w:br/>
        </w:r>
      </w:hyperlink>
      <w:r>
        <w:rPr>
          <w:rFonts w:ascii="" w:hAnsi="" w:cs="" w:eastAsia=""/>
          <w:sz w:val="20"/>
          <w:b w:val="off"/>
          <w:i w:val="on"/>
          <w:u w:val="none"/>
          <w:color w:val=""/>
        </w:rPr>
        <w:t xml:space="preserve">
doc. Ing. Peter Butka, PhD., </w:t>
      </w:r>
      <w:hyperlink r:id="rId21">
        <w:r>
          <w:rPr>
            <w:rFonts w:ascii="" w:hAnsi="" w:cs="" w:eastAsia=""/>
            <w:sz w:val="20"/>
            <w:b w:val="off"/>
            <w:i w:val="on"/>
            <w:u w:val="single"/>
            <w:color w:val="0000FF"/>
          </w:rPr>
          <w:t>https://res.tuke.sk/api/vupch/6083/export</w:t>
          <w:br/>
        </w:r>
      </w:hyperlink>
      <w:r>
        <w:rPr>
          <w:rFonts w:ascii="" w:hAnsi="" w:cs="" w:eastAsia=""/>
          <w:sz w:val="20"/>
          <w:b w:val="off"/>
          <w:i w:val="on"/>
          <w:u w:val="none"/>
          <w:color w:val=""/>
        </w:rPr>
        <w:t xml:space="preserve">
doc. Ing. František Babič, PhD., </w:t>
      </w:r>
      <w:hyperlink r:id="rId22">
        <w:r>
          <w:rPr>
            <w:rFonts w:ascii="" w:hAnsi="" w:cs="" w:eastAsia=""/>
            <w:sz w:val="20"/>
            <w:b w:val="off"/>
            <w:i w:val="on"/>
            <w:u w:val="single"/>
            <w:color w:val="0000FF"/>
          </w:rPr>
          <w:t>https://res.tuke.sk/api/vupch/8080/export</w:t>
          <w:br/>
        </w:r>
      </w:hyperlink>
      <w:r>
        <w:rPr>
          <w:rFonts w:ascii="" w:hAnsi="" w:cs="" w:eastAsia=""/>
          <w:sz w:val="20"/>
          <w:b w:val="off"/>
          <w:i w:val="on"/>
          <w:u w:val="none"/>
          <w:color w:val=""/>
        </w:rPr>
        <w:t xml:space="preserve">
doc. Ing. Peter Bednár, PhD., </w:t>
      </w:r>
      <w:hyperlink r:id="rId23">
        <w:r>
          <w:rPr>
            <w:rFonts w:ascii="" w:hAnsi="" w:cs="" w:eastAsia=""/>
            <w:sz w:val="20"/>
            <w:b w:val="off"/>
            <w:i w:val="on"/>
            <w:u w:val="single"/>
            <w:color w:val="0000FF"/>
          </w:rPr>
          <w:t>https://res.tuke.sk/api/vupch/2950/export</w:t>
          <w:br/>
        </w:r>
      </w:hyperlink>
      <w:r>
        <w:rPr>
          <w:rFonts w:ascii="" w:hAnsi="" w:cs="" w:eastAsia=""/>
          <w:sz w:val="20"/>
          <w:b w:val="off"/>
          <w:i w:val="on"/>
          <w:u w:val="none"/>
          <w:color w:val=""/>
        </w:rPr>
        <w:t xml:space="preserve">
prof. Ing. Kristína Machová, PhD., </w:t>
      </w:r>
      <w:hyperlink r:id="rId24">
        <w:r>
          <w:rPr>
            <w:rFonts w:ascii="" w:hAnsi="" w:cs="" w:eastAsia=""/>
            <w:sz w:val="20"/>
            <w:b w:val="off"/>
            <w:i w:val="on"/>
            <w:u w:val="single"/>
            <w:color w:val="0000FF"/>
          </w:rPr>
          <w:t>https://res.tuke.sk/api/vupch/1367/export</w:t>
          <w:br/>
        </w:r>
      </w:hyperlink>
      <w:r>
        <w:rPr>
          <w:rFonts w:ascii="" w:hAnsi="" w:cs="" w:eastAsia=""/>
          <w:sz w:val="20"/>
          <w:b w:val="off"/>
          <w:i w:val="on"/>
          <w:u w:val="none"/>
          <w:color w:val=""/>
        </w:rPr>
        <w:t xml:space="preserve">
</w:t>
      </w:r>
    </w:p>
    <w:p w14:paraId="1E92704E" w14:textId="09AC53DB" w:rsidR="001E53EA" w:rsidRPr="007D7C57" w:rsidRDefault="00467446" w:rsidP="007D7C57">
      <w:pPr>
        <w:pStyle w:val="ListParagraph"/>
        <w:numPr>
          <w:ilvl w:val="0"/>
          <w:numId w:val="15"/>
        </w:numPr>
        <w:autoSpaceDE w:val="0"/>
        <w:autoSpaceDN w:val="0"/>
        <w:adjustRightInd w:val="0"/>
        <w:spacing w:after="0" w:line="240" w:lineRule="auto"/>
        <w:rPr>
          <w:rFonts w:cstheme="minorHAnsi"/>
          <w:sz w:val="20"/>
          <w:szCs w:val="20"/>
          <w:lang w:val="en-GB"/>
        </w:rPr>
      </w:pPr>
      <w:r w:rsidRPr="00467446">
        <w:rPr>
          <w:rFonts w:cstheme="minorHAnsi"/>
          <w:sz w:val="20"/>
          <w:szCs w:val="20"/>
          <w:lang w:val="en-GB"/>
        </w:rPr>
        <w:t>List of teachers of the study programme with the assignment to the course and provided with a link to the central Register of university staff and with contact details (may be a part of the study plan).</w:t>
      </w:r>
      <w:r w:rsidR="00692ED7" w:rsidRPr="00BA4B69">
        <w:rPr>
          <w:rFonts w:cstheme="minorHAnsi"/>
          <w:sz w:val="20"/>
          <w:szCs w:val="20"/>
          <w:lang w:val="en-GB"/>
        </w:rPr>
        <w:t xml:space="preserve"> </w:t>
      </w:r>
    </w:p>
    <w:p w14:paraId="0FF0F079" w14:textId="0EF8B067" w:rsidR="005E00EA" w:rsidRPr="00BA4B69" w:rsidRDefault="00D9465A" w:rsidP="00620C31">
      <w:pPr>
        <w:pStyle w:val="ListParagraph"/>
        <w:autoSpaceDE w:val="0"/>
        <w:autoSpaceDN w:val="0"/>
        <w:adjustRightInd w:val="0"/>
        <w:spacing w:after="0" w:line="240" w:lineRule="auto"/>
        <w:ind w:left="360"/>
        <w:rPr>
          <w:rFonts w:cstheme="minorHAnsi"/>
          <w:color w:val="000000"/>
          <w:sz w:val="20"/>
          <w:szCs w:val="20"/>
          <w:lang w:val="en-GB"/>
        </w:rPr>
      </w:pPr>
      <w:r>
        <w:rPr>
          <w:rFonts w:cstheme="minorHAnsi"/>
          <w:i/>
          <w:iCs/>
          <w:sz w:val="20"/>
          <w:szCs w:val="20"/>
          <w:lang w:val="en-GB"/>
        </w:rPr>
        <w:t>S</w:t>
      </w:r>
      <w:r w:rsidRPr="00467446">
        <w:rPr>
          <w:rFonts w:cstheme="minorHAnsi"/>
          <w:i/>
          <w:iCs/>
          <w:sz w:val="20"/>
          <w:szCs w:val="20"/>
          <w:lang w:val="en-GB"/>
        </w:rPr>
        <w:t xml:space="preserve">tudy plans </w:t>
      </w:r>
      <w:r>
        <w:rPr>
          <w:rFonts w:cstheme="minorHAnsi"/>
          <w:i/>
          <w:iCs/>
          <w:sz w:val="20"/>
          <w:szCs w:val="20"/>
          <w:lang w:val="en-GB"/>
        </w:rPr>
        <w:t>S</w:t>
      </w:r>
      <w:r w:rsidRPr="00467446">
        <w:rPr>
          <w:rFonts w:cstheme="minorHAnsi"/>
          <w:i/>
          <w:iCs/>
          <w:sz w:val="20"/>
          <w:szCs w:val="20"/>
          <w:lang w:val="en-GB"/>
        </w:rPr>
        <w:t xml:space="preserve">tudy plans </w:t>
      </w:r>
      <w:r>
        <w:rPr>
          <w:rFonts w:cstheme="minorHAnsi"/>
          <w:i/>
          <w:iCs/>
          <w:sz w:val="20"/>
          <w:szCs w:val="20"/>
          <w:lang w:val="en-GB"/>
        </w:rPr>
        <w:t xml:space="preserve">are available in </w:t>
      </w:r>
      <w:r w:rsidRPr="00BA4B69">
        <w:rPr>
          <w:rFonts w:cstheme="minorHAnsi"/>
          <w:i/>
          <w:iCs/>
          <w:sz w:val="20"/>
          <w:szCs w:val="20"/>
          <w:lang w:val="en-GB"/>
        </w:rPr>
        <w:t>MAIS</w:t>
      </w:r>
      <w:r w:rsidRPr="00BA4B69">
        <w:rPr>
          <w:rFonts w:cstheme="minorHAnsi"/>
          <w:sz w:val="20"/>
          <w:szCs w:val="20"/>
          <w:lang w:val="en-GB"/>
        </w:rPr>
        <w:t xml:space="preserve"> </w:t>
      </w:r>
      <w:r w:rsidRPr="00F8740C">
        <w:rPr>
          <w:rFonts w:cstheme="minorHAnsi"/>
          <w:i/>
          <w:iCs/>
          <w:sz w:val="20"/>
          <w:szCs w:val="20"/>
          <w:lang w:val="en-GB"/>
        </w:rPr>
        <w:t>system</w:t>
      </w:r>
      <w:r>
        <w:rPr>
          <w:rFonts w:cstheme="minorHAnsi"/>
          <w:sz w:val="20"/>
          <w:szCs w:val="20"/>
          <w:lang w:val="en-GB"/>
        </w:rPr>
        <w:t xml:space="preserve"> </w:t>
      </w:r>
      <w:r w:rsidR="005E00EA" w:rsidRPr="00BA4B69">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25">
        <w:r>
          <w:rPr>
            <w:rFonts w:ascii="" w:hAnsi="" w:cs="" w:eastAsia=""/>
            <w:sz w:val="20"/>
            <w:b w:val="off"/>
            <w:i w:val="off"/>
            <w:u w:val="single"/>
            <w:color w:val="0000FF"/>
          </w:rPr>
          <w:t>https://maisportal.tuke.sk/portal/studijneProgramy.mais?spsId=48669734&amp;arksId=47507289&amp;fakultaId=6878&amp;lang=sk</w:t>
          <w:br/>
        </w:r>
      </w:hyperlink>
      <w:r>
        <w:rPr>
          <w:rFonts w:ascii="" w:hAnsi="" w:cs="" w:eastAsia=""/>
          <w:sz w:val="20"/>
          <w:b w:val="off"/>
          <w:i w:val="off"/>
          <w:u w:val="none"/>
          <w:color w:val=""/>
        </w:rPr>
        <w:t/>
      </w:r>
    </w:p>
    <w:p w14:paraId="36426C7D" w14:textId="77777777" w:rsidR="005E00EA" w:rsidRPr="00BA4B69" w:rsidRDefault="005E00EA" w:rsidP="00620C31">
      <w:pPr>
        <w:pStyle w:val="ListParagraph"/>
        <w:autoSpaceDE w:val="0"/>
        <w:autoSpaceDN w:val="0"/>
        <w:adjustRightInd w:val="0"/>
        <w:spacing w:after="0" w:line="240" w:lineRule="auto"/>
        <w:ind w:left="360"/>
        <w:rPr>
          <w:rFonts w:cstheme="minorHAnsi"/>
          <w:sz w:val="20"/>
          <w:szCs w:val="20"/>
          <w:lang w:val="en-GB"/>
        </w:rPr>
      </w:pPr>
    </w:p>
    <w:p w14:paraId="5FB29F68" w14:textId="77777777" w:rsidR="00467446" w:rsidRPr="00467446" w:rsidRDefault="00467446" w:rsidP="00467446">
      <w:pPr>
        <w:pStyle w:val="ListParagraph"/>
        <w:numPr>
          <w:ilvl w:val="0"/>
          <w:numId w:val="15"/>
        </w:numPr>
        <w:rPr>
          <w:rFonts w:cstheme="minorHAnsi"/>
          <w:sz w:val="20"/>
          <w:szCs w:val="20"/>
          <w:lang w:val="en-GB"/>
        </w:rPr>
      </w:pPr>
      <w:r w:rsidRPr="00467446">
        <w:rPr>
          <w:rFonts w:cstheme="minorHAnsi"/>
          <w:sz w:val="20"/>
          <w:szCs w:val="20"/>
          <w:lang w:val="en-GB"/>
        </w:rPr>
        <w:t>List of the supervisors of final theses with the assignment to topics (indicating the contact details).</w:t>
      </w:r>
    </w:p>
    <w:p w14:paraId="25CE903F" w14:textId="3A3648A8" w:rsidR="006300C3" w:rsidRPr="00BA4B69" w:rsidRDefault="00D9465A" w:rsidP="00620C31">
      <w:pPr>
        <w:pStyle w:val="ListParagraph"/>
        <w:autoSpaceDE w:val="0"/>
        <w:autoSpaceDN w:val="0"/>
        <w:adjustRightInd w:val="0"/>
        <w:spacing w:after="0" w:line="240" w:lineRule="auto"/>
        <w:ind w:left="360"/>
        <w:rPr>
          <w:rFonts w:cstheme="minorHAnsi"/>
          <w:i/>
          <w:iCs/>
          <w:sz w:val="20"/>
          <w:szCs w:val="20"/>
          <w:lang w:val="en-GB"/>
        </w:rPr>
      </w:pPr>
      <w:r w:rsidRPr="00C55C4F">
        <w:rPr>
          <w:rFonts w:cstheme="minorHAnsi"/>
          <w:i/>
          <w:iCs/>
          <w:sz w:val="20"/>
          <w:szCs w:val="20"/>
          <w:lang w:val="en-GB"/>
        </w:rPr>
        <w:t>List of final theses are available</w:t>
      </w:r>
      <w:r>
        <w:rPr>
          <w:rFonts w:cstheme="minorHAnsi"/>
          <w:i/>
          <w:iCs/>
          <w:sz w:val="20"/>
          <w:szCs w:val="20"/>
          <w:lang w:val="en-GB"/>
        </w:rPr>
        <w:t xml:space="preserve"> in </w:t>
      </w:r>
      <w:r w:rsidRPr="00BA4B69">
        <w:rPr>
          <w:rFonts w:cstheme="minorHAnsi"/>
          <w:i/>
          <w:iCs/>
          <w:sz w:val="20"/>
          <w:szCs w:val="20"/>
          <w:lang w:val="en-GB"/>
        </w:rPr>
        <w:t>MAIS</w:t>
      </w:r>
      <w:r>
        <w:rPr>
          <w:rFonts w:cstheme="minorHAnsi"/>
          <w:i/>
          <w:iCs/>
          <w:sz w:val="20"/>
          <w:szCs w:val="20"/>
          <w:lang w:val="en-GB"/>
        </w:rPr>
        <w:t xml:space="preserve"> system</w:t>
      </w:r>
      <w:r w:rsidR="007A42A2" w:rsidRPr="00BA4B69">
        <w:rPr>
          <w:rFonts w:cstheme="minorHAnsi"/>
          <w:i/>
          <w:iCs/>
          <w:sz w:val="20"/>
          <w:szCs w:val="20"/>
          <w:lang w:val="en-GB"/>
        </w:rPr>
        <w:t>.</w:t>
      </w:r>
    </w:p>
    <w:p w14:paraId="1DB0979E" w14:textId="77777777" w:rsidR="005E00EA" w:rsidRPr="00BA4B69" w:rsidRDefault="005E00EA" w:rsidP="00620C31">
      <w:pPr>
        <w:pStyle w:val="ListParagraph"/>
        <w:autoSpaceDE w:val="0"/>
        <w:autoSpaceDN w:val="0"/>
        <w:adjustRightInd w:val="0"/>
        <w:spacing w:after="0" w:line="240" w:lineRule="auto"/>
        <w:ind w:left="360"/>
        <w:rPr>
          <w:rFonts w:cstheme="minorHAnsi"/>
          <w:i/>
          <w:iCs/>
          <w:sz w:val="20"/>
          <w:szCs w:val="20"/>
          <w:lang w:val="en-GB"/>
        </w:rPr>
      </w:pPr>
    </w:p>
    <w:p w14:paraId="003BD687" w14:textId="1539BE7E" w:rsidR="00FA6611" w:rsidRPr="00BA4B69" w:rsidRDefault="00467446" w:rsidP="00620C31">
      <w:pPr>
        <w:pStyle w:val="ListParagraph"/>
        <w:numPr>
          <w:ilvl w:val="0"/>
          <w:numId w:val="15"/>
        </w:numPr>
        <w:autoSpaceDE w:val="0"/>
        <w:autoSpaceDN w:val="0"/>
        <w:adjustRightInd w:val="0"/>
        <w:spacing w:after="0" w:line="240" w:lineRule="auto"/>
        <w:rPr>
          <w:rFonts w:cstheme="minorHAnsi"/>
          <w:sz w:val="20"/>
          <w:szCs w:val="20"/>
          <w:lang w:val="en-GB"/>
        </w:rPr>
      </w:pPr>
      <w:r w:rsidRPr="00467446">
        <w:rPr>
          <w:rFonts w:cstheme="minorHAnsi"/>
          <w:sz w:val="20"/>
          <w:szCs w:val="20"/>
          <w:lang w:val="en-GB"/>
        </w:rPr>
        <w:t>Reference to the research/art/teacher profiles of the supervisors of final theses.</w:t>
      </w:r>
      <w:r w:rsidR="00431DCB" w:rsidRPr="00BA4B69">
        <w:rPr>
          <w:rFonts w:cstheme="minorHAnsi"/>
          <w:sz w:val="20"/>
          <w:szCs w:val="20"/>
          <w:lang w:val="en-GB"/>
        </w:rPr>
        <w:t xml:space="preserve"> </w:t>
      </w:r>
    </w:p>
    <w:p w14:paraId="3018B8C8" w14:textId="74889144" w:rsidR="005E00EA" w:rsidRPr="00BA4B69" w:rsidRDefault="00D9465A" w:rsidP="00620C31">
      <w:pPr>
        <w:autoSpaceDE w:val="0"/>
        <w:autoSpaceDN w:val="0"/>
        <w:adjustRightInd w:val="0"/>
        <w:spacing w:after="0" w:line="240" w:lineRule="auto"/>
        <w:ind w:left="360"/>
        <w:rPr>
          <w:rFonts w:cstheme="minorHAnsi"/>
          <w:i/>
          <w:iCs/>
          <w:sz w:val="20"/>
          <w:szCs w:val="20"/>
          <w:lang w:val="en-GB"/>
        </w:rPr>
      </w:pPr>
      <w:r>
        <w:rPr>
          <w:rFonts w:cstheme="minorHAnsi"/>
          <w:i/>
          <w:iCs/>
          <w:sz w:val="20"/>
          <w:szCs w:val="20"/>
          <w:lang w:val="en-GB"/>
        </w:rPr>
        <w:t>Available at</w:t>
      </w:r>
      <w:r>
        <w:rPr>
          <w:rFonts w:ascii="" w:hAnsi="" w:cs="" w:eastAsia=""/>
          <w:sz w:val="20"/>
          <w:b w:val="off"/>
          <w:i w:val="on"/>
          <w:u w:val="none"/>
          <w:color w:val=""/>
        </w:rPr>
        <w:t xml:space="preserve"> </w:t>
      </w:r>
      <w:hyperlink r:id="rId26">
        <w:r>
          <w:rPr>
            <w:rFonts w:ascii="" w:hAnsi="" w:cs="" w:eastAsia=""/>
            <w:sz w:val="20"/>
            <w:b w:val="off"/>
            <w:i w:val="on"/>
            <w:u w:val="single"/>
            <w:color w:val="0000FF"/>
          </w:rPr>
          <w:t>https://at.tuke.sk</w:t>
          <w:br/>
        </w:r>
      </w:hyperlink>
      <w:r>
        <w:rPr>
          <w:rFonts w:ascii="" w:hAnsi="" w:cs="" w:eastAsia=""/>
          <w:sz w:val="20"/>
          <w:b w:val="off"/>
          <w:i w:val="on"/>
          <w:u w:val="none"/>
          <w:color w:val=""/>
        </w:rPr>
        <w:t/>
      </w:r>
    </w:p>
    <w:p w14:paraId="63CA6C11" w14:textId="77777777" w:rsidR="005E00EA" w:rsidRPr="00BA4B69" w:rsidRDefault="005E00EA" w:rsidP="00620C31">
      <w:pPr>
        <w:autoSpaceDE w:val="0"/>
        <w:autoSpaceDN w:val="0"/>
        <w:adjustRightInd w:val="0"/>
        <w:spacing w:after="0" w:line="240" w:lineRule="auto"/>
        <w:ind w:left="360"/>
        <w:rPr>
          <w:rFonts w:cstheme="minorHAnsi"/>
          <w:i/>
          <w:iCs/>
          <w:sz w:val="20"/>
          <w:szCs w:val="20"/>
          <w:lang w:val="en-GB"/>
        </w:rPr>
      </w:pPr>
    </w:p>
    <w:p w14:paraId="5DD03431" w14:textId="1EAE0BAE" w:rsidR="009572B9" w:rsidRPr="00BA4B69" w:rsidRDefault="00467446" w:rsidP="00620C31">
      <w:pPr>
        <w:pStyle w:val="ListParagraph"/>
        <w:numPr>
          <w:ilvl w:val="0"/>
          <w:numId w:val="15"/>
        </w:numPr>
        <w:autoSpaceDE w:val="0"/>
        <w:autoSpaceDN w:val="0"/>
        <w:adjustRightInd w:val="0"/>
        <w:spacing w:after="0" w:line="240" w:lineRule="auto"/>
        <w:rPr>
          <w:rFonts w:cstheme="minorHAnsi"/>
          <w:sz w:val="20"/>
          <w:szCs w:val="20"/>
          <w:lang w:val="en-GB"/>
        </w:rPr>
      </w:pPr>
      <w:r w:rsidRPr="00467446">
        <w:rPr>
          <w:rFonts w:cstheme="minorHAnsi"/>
          <w:sz w:val="20"/>
          <w:szCs w:val="20"/>
          <w:lang w:val="en-GB"/>
        </w:rPr>
        <w:t>Student representatives representing the interests of students of the study programme (name and contact details).</w:t>
      </w:r>
      <w:r w:rsidR="009572B9" w:rsidRPr="00BA4B69">
        <w:rPr>
          <w:rFonts w:cstheme="minorHAnsi"/>
          <w:sz w:val="20"/>
          <w:szCs w:val="20"/>
          <w:lang w:val="en-GB"/>
        </w:rPr>
        <w:t xml:space="preserve"> </w:t>
      </w:r>
    </w:p>
    <w:p w14:paraId="5BE3CCE6" w14:textId="77777777"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xml:space="preserve">    Jana Ondo-Eštoková, jana.ondo-estokova@student.tuke.sk
</w:t>
      </w:r>
    </w:p>
    <w:p w14:paraId="3EE114B2" w14:textId="77777777" w:rsidR="00AD14B3" w:rsidRPr="00BA4B69" w:rsidRDefault="00AD14B3" w:rsidP="00620C31">
      <w:pPr>
        <w:autoSpaceDE w:val="0"/>
        <w:autoSpaceDN w:val="0"/>
        <w:adjustRightInd w:val="0"/>
        <w:spacing w:after="0" w:line="240" w:lineRule="auto"/>
        <w:rPr>
          <w:rFonts w:cstheme="minorHAnsi"/>
          <w:sz w:val="20"/>
          <w:szCs w:val="20"/>
          <w:lang w:val="en-GB"/>
        </w:rPr>
      </w:pPr>
    </w:p>
    <w:p w14:paraId="4344C5BF" w14:textId="3586BFA9" w:rsidR="00431DCB" w:rsidRPr="00BA4B69" w:rsidRDefault="00467446" w:rsidP="00620C31">
      <w:pPr>
        <w:pStyle w:val="ListParagraph"/>
        <w:numPr>
          <w:ilvl w:val="0"/>
          <w:numId w:val="15"/>
        </w:numPr>
        <w:autoSpaceDE w:val="0"/>
        <w:autoSpaceDN w:val="0"/>
        <w:adjustRightInd w:val="0"/>
        <w:spacing w:after="0" w:line="240" w:lineRule="auto"/>
        <w:rPr>
          <w:rFonts w:cstheme="minorHAnsi"/>
          <w:sz w:val="20"/>
          <w:szCs w:val="20"/>
          <w:lang w:val="en-GB"/>
        </w:rPr>
      </w:pPr>
      <w:r w:rsidRPr="00467446">
        <w:rPr>
          <w:rFonts w:cstheme="minorHAnsi"/>
          <w:sz w:val="20"/>
          <w:szCs w:val="20"/>
          <w:lang w:val="en-GB"/>
        </w:rPr>
        <w:t>Study advisor of the study programme (indicating contact details and information on the access to counseling and on the schedule of consultations).</w:t>
      </w:r>
      <w:r w:rsidR="00431DCB" w:rsidRPr="00BA4B69">
        <w:rPr>
          <w:rFonts w:cstheme="minorHAnsi"/>
          <w:sz w:val="20"/>
          <w:szCs w:val="20"/>
          <w:lang w:val="en-GB"/>
        </w:rPr>
        <w:t xml:space="preserve"> </w:t>
      </w:r>
    </w:p>
    <w:p w14:paraId="20339144" w14:textId="5D815A67"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xml:space="preserve">doc. Ing. František Babič, PhD., </w:t>
      </w:r>
      <w:r w:rsidR="00505A88">
        <w:rPr>
          <w:rFonts w:cstheme="minorHAnsi"/>
          <w:i/>
          <w:iCs/>
          <w:sz w:val="20"/>
          <w:szCs w:val="20"/>
          <w:lang w:val="en-GB"/>
        </w:rPr>
        <w:t/>
      </w:r>
      <w:r w:rsidRPr="00BA4B69">
        <w:rPr>
          <w:rFonts w:cstheme="minorHAnsi"/>
          <w:i/>
          <w:iCs/>
          <w:sz w:val="20"/>
          <w:szCs w:val="20"/>
          <w:lang w:val="en-GB"/>
        </w:rPr>
        <w:t xml:space="preserve">frantisek.babic@tuke.sk, </w:t>
      </w:r>
      <w:r w:rsidR="00505A88">
        <w:rPr>
          <w:rFonts w:cstheme="minorHAnsi"/>
          <w:i/>
          <w:iCs/>
          <w:sz w:val="20"/>
          <w:szCs w:val="20"/>
          <w:lang w:val="en-GB"/>
        </w:rPr>
        <w:t/>
      </w:r>
      <w:r w:rsidRPr="00BA4B69">
        <w:rPr>
          <w:rFonts w:cstheme="minorHAnsi"/>
          <w:i/>
          <w:iCs/>
          <w:sz w:val="20"/>
          <w:szCs w:val="20"/>
          <w:lang w:val="en-GB"/>
        </w:rPr>
        <w:t>+421 55 6022226,+421 55 6024220</w:t>
      </w:r>
    </w:p>
    <w:p w14:paraId="19BDC4CC"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31F23A80" w14:textId="40A56CE9" w:rsidR="00E430FB" w:rsidRPr="00BA4B69" w:rsidRDefault="00467446" w:rsidP="00620C31">
      <w:pPr>
        <w:pStyle w:val="ListParagraph"/>
        <w:numPr>
          <w:ilvl w:val="0"/>
          <w:numId w:val="15"/>
        </w:numPr>
        <w:autoSpaceDE w:val="0"/>
        <w:autoSpaceDN w:val="0"/>
        <w:adjustRightInd w:val="0"/>
        <w:spacing w:after="0" w:line="240" w:lineRule="auto"/>
        <w:rPr>
          <w:rFonts w:cstheme="minorHAnsi"/>
          <w:sz w:val="20"/>
          <w:szCs w:val="20"/>
          <w:lang w:val="en-GB"/>
        </w:rPr>
      </w:pPr>
      <w:r w:rsidRPr="00467446">
        <w:rPr>
          <w:rFonts w:cstheme="minorHAnsi"/>
          <w:sz w:val="20"/>
          <w:szCs w:val="20"/>
          <w:lang w:val="en-GB"/>
        </w:rPr>
        <w:t>Other supporting staff of the study programme – assigned study officer, career counselor, administration, accommodation department, etc. (with contact details).</w:t>
      </w:r>
      <w:r w:rsidR="00811355" w:rsidRPr="00BA4B69">
        <w:rPr>
          <w:rFonts w:cstheme="minorHAnsi"/>
          <w:sz w:val="20"/>
          <w:szCs w:val="20"/>
          <w:lang w:val="en-GB"/>
        </w:rPr>
        <w:t xml:space="preserve"> </w:t>
      </w:r>
    </w:p>
    <w:p w14:paraId="77EFC4AE" w14:textId="39376D80" w:rsidR="005B4151" w:rsidRPr="00BA4B69" w:rsidRDefault="006300C3" w:rsidP="00620C31">
      <w:pPr>
        <w:autoSpaceDE w:val="0"/>
        <w:autoSpaceDN w:val="0"/>
        <w:adjustRightInd w:val="0"/>
        <w:spacing w:after="0" w:line="240" w:lineRule="auto"/>
        <w:ind w:firstLine="360"/>
        <w:rPr>
          <w:rFonts w:cstheme="minorHAnsi"/>
          <w:sz w:val="20"/>
          <w:szCs w:val="20"/>
          <w:lang w:val="en-GB"/>
        </w:rPr>
      </w:pPr>
      <w:r w:rsidRPr="00BA4B69">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27">
        <w:r>
          <w:rPr>
            <w:rFonts w:ascii="" w:hAnsi="" w:cs="" w:eastAsia=""/>
            <w:sz w:val="20"/>
            <w:b w:val="off"/>
            <w:i w:val="off"/>
            <w:u w:val="single"/>
            <w:color w:val="0000FF"/>
          </w:rPr>
          <w:t>https://www.fei.tuke.sk/sk/fakulta/dekanat/studijne-oddelenie</w:t>
          <w:br/>
        </w:r>
      </w:hyperlink>
      <w:r>
        <w:rPr>
          <w:rFonts w:ascii="" w:hAnsi="" w:cs="" w:eastAsia=""/>
          <w:sz w:val="20"/>
          <w:b w:val="off"/>
          <w:i w:val="off"/>
          <w:u w:val="none"/>
          <w:color w:val=""/>
        </w:rPr>
        <w:t/>
      </w:r>
    </w:p>
    <w:p w14:paraId="0B3CA73C" w14:textId="77777777" w:rsidR="006300C3" w:rsidRPr="00BA4B69" w:rsidRDefault="006300C3" w:rsidP="00620C31">
      <w:pPr>
        <w:autoSpaceDE w:val="0"/>
        <w:autoSpaceDN w:val="0"/>
        <w:adjustRightInd w:val="0"/>
        <w:spacing w:after="0" w:line="240" w:lineRule="auto"/>
        <w:rPr>
          <w:rFonts w:cstheme="minorHAnsi"/>
          <w:b/>
          <w:bCs/>
          <w:sz w:val="20"/>
          <w:szCs w:val="20"/>
          <w:lang w:val="en-GB"/>
        </w:rPr>
      </w:pPr>
    </w:p>
    <w:p w14:paraId="0CC81FE5" w14:textId="274F405E" w:rsidR="0085194C" w:rsidRPr="00BA4B69" w:rsidRDefault="008F39BF"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8F39BF">
        <w:rPr>
          <w:rFonts w:cstheme="minorHAnsi"/>
          <w:b/>
          <w:bCs/>
          <w:sz w:val="20"/>
          <w:szCs w:val="20"/>
          <w:lang w:val="en-GB"/>
        </w:rPr>
        <w:t>Spatial, material, and technical provision of the study programme and support</w:t>
      </w:r>
    </w:p>
    <w:p w14:paraId="4CA5E002" w14:textId="17D187CA" w:rsidR="00B86EE3" w:rsidRPr="00BA4B69" w:rsidRDefault="008F39BF" w:rsidP="00620C31">
      <w:pPr>
        <w:pStyle w:val="ListParagraph"/>
        <w:numPr>
          <w:ilvl w:val="0"/>
          <w:numId w:val="16"/>
        </w:numPr>
        <w:autoSpaceDE w:val="0"/>
        <w:autoSpaceDN w:val="0"/>
        <w:adjustRightInd w:val="0"/>
        <w:spacing w:after="0" w:line="240" w:lineRule="auto"/>
        <w:rPr>
          <w:rFonts w:cstheme="minorHAnsi"/>
          <w:sz w:val="20"/>
          <w:szCs w:val="20"/>
          <w:lang w:val="en-GB"/>
        </w:rPr>
      </w:pPr>
      <w:r w:rsidRPr="008F39BF">
        <w:rPr>
          <w:rFonts w:cstheme="minorHAnsi"/>
          <w:sz w:val="20"/>
          <w:szCs w:val="20"/>
          <w:lang w:val="en-GB"/>
        </w:rPr>
        <w:t>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centers, training schools, classroom-training facilities, sports halls, swimming pools, sports grounds).</w:t>
      </w:r>
      <w:r w:rsidR="00450AEB" w:rsidRPr="00BA4B69">
        <w:rPr>
          <w:rFonts w:cstheme="minorHAnsi"/>
          <w:sz w:val="20"/>
          <w:szCs w:val="20"/>
          <w:lang w:val="en-GB"/>
        </w:rPr>
        <w:t xml:space="preserve"> </w:t>
      </w:r>
    </w:p>
    <w:p w14:paraId="62B624E8" w14:textId="6088C82F"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Pr>
          <w:rFonts w:ascii="" w:hAnsi="" w:cs="" w:eastAsia=""/>
          <w:sz w:val="20"/>
          <w:b w:val="off"/>
          <w:i w:val="on"/>
          <w:u w:val="none"/>
          <w:color w:val=""/>
        </w:rPr>
        <w:t xml:space="preserve">The list of classrooms, classrooms and laboratories is available at: </w:t>
      </w:r>
      <w:hyperlink r:id="rId28">
        <w:r>
          <w:rPr>
            <w:rFonts w:ascii="" w:hAnsi="" w:cs="" w:eastAsia=""/>
            <w:sz w:val="20"/>
            <w:b w:val="off"/>
            <w:i w:val="on"/>
            <w:u w:val="single"/>
            <w:color w:val="0000FF"/>
          </w:rPr>
          <w:t>https://kkui.fei.tuke.sk/bakalarske-studium-hi/</w:t>
          <w:br/>
        </w:r>
      </w:hyperlink>
      <w:r>
        <w:rPr>
          <w:rFonts w:ascii="" w:hAnsi="" w:cs="" w:eastAsia=""/>
          <w:sz w:val="20"/>
          <w:b w:val="off"/>
          <w:i w:val="on"/>
          <w:u w:val="none"/>
          <w:color w:val=""/>
        </w:rPr>
        <w:t xml:space="preserve">
Students can also access the supporting technical and software infrastructure created and operated within the Center for Economic Informatics at the Department of Cybernetics and Artificial Intelligence of the FEI, which consists of:
1. A private cloud cluster consisting of 10 servers with a total capacity of 156 CPUs and 724 GB of RAM with a storage capacity of more than 6 TB and shared disk space with a capacity of more than 100 TB; including servers equipped with cards for GPU calculations (TESLA K-40c, Quatro RTX4000, Quatro P4000).
2. Integrated DataLab cloud environment for research and teaching, which provides tools for data analytics and big data processing technologies, including database storage and frameworks for distributed computing and deep learning: </w:t>
      </w:r>
      <w:hyperlink r:id="rId29">
        <w:r>
          <w:rPr>
            <w:rFonts w:ascii="" w:hAnsi="" w:cs="" w:eastAsia=""/>
            <w:sz w:val="20"/>
            <w:b w:val="off"/>
            <w:i w:val="on"/>
            <w:u w:val="single"/>
            <w:color w:val="0000FF"/>
          </w:rPr>
          <w:t>https://datalab.kkui.fei.tuke.sk</w:t>
          <w:br/>
        </w:r>
      </w:hyperlink>
      <w:r>
        <w:rPr>
          <w:rFonts w:ascii="" w:hAnsi="" w:cs="" w:eastAsia=""/>
          <w:sz w:val="20"/>
          <w:b w:val="off"/>
          <w:i w:val="on"/>
          <w:u w:val="none"/>
          <w:color w:val=""/>
        </w:rPr>
        <w:t xml:space="preserve">
</w:t>
      </w:r>
    </w:p>
    <w:p w14:paraId="20CC8FD2"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1BA38822" w14:textId="1181A0CC" w:rsidR="00B86EE3" w:rsidRPr="00BA4B69" w:rsidRDefault="008F39BF" w:rsidP="00620C31">
      <w:pPr>
        <w:pStyle w:val="ListParagraph"/>
        <w:numPr>
          <w:ilvl w:val="0"/>
          <w:numId w:val="16"/>
        </w:numPr>
        <w:autoSpaceDE w:val="0"/>
        <w:autoSpaceDN w:val="0"/>
        <w:adjustRightInd w:val="0"/>
        <w:spacing w:after="0" w:line="240" w:lineRule="auto"/>
        <w:rPr>
          <w:rFonts w:cstheme="minorHAnsi"/>
          <w:sz w:val="20"/>
          <w:szCs w:val="20"/>
          <w:lang w:val="en-GB"/>
        </w:rPr>
      </w:pPr>
      <w:r w:rsidRPr="008F39BF">
        <w:rPr>
          <w:rFonts w:cstheme="minorHAnsi"/>
          <w:sz w:val="20"/>
          <w:szCs w:val="20"/>
          <w:lang w:val="en-GB"/>
        </w:rPr>
        <w:t>Characteristics of the study programme information management (access to study literature according to Course information sheets, access to information databases and other information sources, information technologies, etc.).</w:t>
      </w:r>
      <w:r w:rsidR="00B86EE3" w:rsidRPr="00BA4B69">
        <w:rPr>
          <w:rFonts w:cstheme="minorHAnsi"/>
          <w:sz w:val="20"/>
          <w:szCs w:val="20"/>
          <w:lang w:val="en-GB"/>
        </w:rPr>
        <w:t xml:space="preserve"> </w:t>
      </w:r>
    </w:p>
    <w:p w14:paraId="152B5D02" w14:textId="6576D15B"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lastRenderedPageBreak/>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Pr>
          <w:rFonts w:ascii="" w:hAnsi="" w:cs="" w:eastAsia=""/>
          <w:sz w:val="20"/>
          <w:b w:val="off"/>
          <w:i w:val="on"/>
          <w:u w:val="none"/>
          <w:color w:val=""/>
        </w:rPr>
        <w:t xml:space="preserve">Access to study literature and information databases is provided through the TUKE University Library:
</w:t>
      </w:r>
      <w:hyperlink r:id="rId30">
        <w:r>
          <w:rPr>
            <w:rFonts w:ascii="" w:hAnsi="" w:cs="" w:eastAsia=""/>
            <w:sz w:val="20"/>
            <w:b w:val="off"/>
            <w:i w:val="on"/>
            <w:u w:val="single"/>
            <w:color w:val="0000FF"/>
          </w:rPr>
          <w:t>http://www.lib.tuke.sk/Library/Home/DigitalLibrary</w:t>
          <w:br/>
        </w:r>
      </w:hyperlink>
      <w:r>
        <w:rPr>
          <w:rFonts w:ascii="" w:hAnsi="" w:cs="" w:eastAsia=""/>
          <w:sz w:val="20"/>
          <w:b w:val="off"/>
          <w:i w:val="on"/>
          <w:u w:val="none"/>
          <w:color w:val=""/>
        </w:rPr>
        <w:t xml:space="preserve">
</w:t>
      </w:r>
      <w:hyperlink r:id="rId31">
        <w:r>
          <w:rPr>
            <w:rFonts w:ascii="" w:hAnsi="" w:cs="" w:eastAsia=""/>
            <w:sz w:val="20"/>
            <w:b w:val="off"/>
            <w:i w:val="on"/>
            <w:u w:val="single"/>
            <w:color w:val="0000FF"/>
          </w:rPr>
          <w:t>http://www.lib.tuke.sk/Library/Home/About</w:t>
          <w:br/>
        </w:r>
      </w:hyperlink>
      <w:r>
        <w:rPr>
          <w:rFonts w:ascii="" w:hAnsi="" w:cs="" w:eastAsia=""/>
          <w:sz w:val="20"/>
          <w:b w:val="off"/>
          <w:i w:val="on"/>
          <w:u w:val="none"/>
          <w:color w:val=""/>
        </w:rPr>
        <w:t xml:space="preserve">
Access to information technologies is ensured through the Institute of Computer Technology TUKE:
</w:t>
      </w:r>
      <w:hyperlink r:id="rId32">
        <w:r>
          <w:rPr>
            <w:rFonts w:ascii="" w:hAnsi="" w:cs="" w:eastAsia=""/>
            <w:sz w:val="20"/>
            <w:b w:val="off"/>
            <w:i w:val="on"/>
            <w:u w:val="single"/>
            <w:color w:val="0000FF"/>
          </w:rPr>
          <w:t>https://uvt.tuke.sk/wps/portal/uv/software</w:t>
          <w:br/>
        </w:r>
      </w:hyperlink>
      <w:r>
        <w:rPr>
          <w:rFonts w:ascii="" w:hAnsi="" w:cs="" w:eastAsia=""/>
          <w:sz w:val="20"/>
          <w:b w:val="off"/>
          <w:i w:val="on"/>
          <w:u w:val="none"/>
          <w:color w:val=""/>
        </w:rPr>
        <w:t xml:space="preserve">
In addition, within the Center for Economic Informatics at the FEI Department of Cybernetics and Artificial Intelligence, we operate:
1. A private cloud cluster consisting of 10 servers with a total capacity of 156 CPUs and 724 GB RAM with a storage capacity of more than 6 TB and shared disk space with a capacity of more than 100 TB; including servers equipped with cards for GPU calculations (TESLA K-40c, Quatro RTX4000, Quatro P4000).
2. An integrated DataLab cloud environment for research and teaching that provides tools for data analytics and big data processing technologies, including database storage and frameworks for distributed computing and deep learning:
</w:t>
      </w:r>
      <w:hyperlink r:id="rId33">
        <w:r>
          <w:rPr>
            <w:rFonts w:ascii="" w:hAnsi="" w:cs="" w:eastAsia=""/>
            <w:sz w:val="20"/>
            <w:b w:val="off"/>
            <w:i w:val="on"/>
            <w:u w:val="single"/>
            <w:color w:val="0000FF"/>
          </w:rPr>
          <w:t>https://datalab.kkui.fei.tuke.sk</w:t>
          <w:br/>
        </w:r>
      </w:hyperlink>
      <w:r>
        <w:rPr>
          <w:rFonts w:ascii="" w:hAnsi="" w:cs="" w:eastAsia=""/>
          <w:sz w:val="20"/>
          <w:b w:val="off"/>
          <w:i w:val="on"/>
          <w:u w:val="none"/>
          <w:color w:val=""/>
        </w:rPr>
        <w:t xml:space="preserve">
</w:t>
      </w:r>
    </w:p>
    <w:p w14:paraId="3B2BAA27"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5AA682A8" w14:textId="665A8DC6" w:rsidR="00F356F5" w:rsidRPr="00BA4B69" w:rsidRDefault="008F39BF" w:rsidP="00620C31">
      <w:pPr>
        <w:pStyle w:val="ListParagraph"/>
        <w:numPr>
          <w:ilvl w:val="0"/>
          <w:numId w:val="16"/>
        </w:numPr>
        <w:autoSpaceDE w:val="0"/>
        <w:autoSpaceDN w:val="0"/>
        <w:adjustRightInd w:val="0"/>
        <w:spacing w:after="0" w:line="240" w:lineRule="auto"/>
        <w:rPr>
          <w:rFonts w:cstheme="minorHAnsi"/>
          <w:sz w:val="20"/>
          <w:szCs w:val="20"/>
          <w:lang w:val="en-GB"/>
        </w:rPr>
      </w:pPr>
      <w:r w:rsidRPr="008F39BF">
        <w:rPr>
          <w:rFonts w:cstheme="minorHAnsi"/>
          <w:sz w:val="20"/>
          <w:szCs w:val="20"/>
          <w:lang w:val="en-GB"/>
        </w:rPr>
        <w:t>Characteristics and extent of distance education applied in the study programme with the assignment to courses. Access, manuals of e-learning portals. Procedures for the transition from contact teaching to distance learning.</w:t>
      </w:r>
      <w:r w:rsidR="00F356F5" w:rsidRPr="00BA4B69">
        <w:rPr>
          <w:rFonts w:cstheme="minorHAnsi"/>
          <w:sz w:val="20"/>
          <w:szCs w:val="20"/>
          <w:lang w:val="en-GB"/>
        </w:rPr>
        <w:t xml:space="preserve"> </w:t>
      </w:r>
    </w:p>
    <w:p w14:paraId="33957E1A" w14:textId="391FF0ED"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sidRPr="00BA4B69">
        <w:rPr>
          <w:rFonts w:cstheme="minorHAnsi"/>
          <w:i/>
          <w:iCs/>
          <w:sz w:val="20"/>
          <w:szCs w:val="20"/>
          <w:lang w:val="en-GB"/>
        </w:rPr>
        <w:t/>
        <w:t>Distance education is a full-fledged substitute for face-to-face education. The scope of distance learning is determined by the relevant situation and measures that limit face-to-face study.</w:t>
        <w:br/>
        <w:t>As part of distance education, suitable active learning methods provide students with interactive, practical, and exciting teaching.</w:t>
        <w:br/>
      </w:r>
    </w:p>
    <w:p w14:paraId="09137866" w14:textId="77777777"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p>
    <w:p w14:paraId="4AFEA96F" w14:textId="283B7D35"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Pr>
          <w:rFonts w:ascii="" w:hAnsi="" w:cs="" w:eastAsia=""/>
          <w:sz w:val="20"/>
          <w:b w:val="off"/>
          <w:i w:val="on"/>
          <w:u w:val="none"/>
          <w:color w:val=""/>
        </w:rPr>
        <w:t xml:space="preserve">Study materials are available through the Microsoft Teams software platform supporting educational activities and collaborative study or the Moodle e-learning portal, which is also used to verify students' knowledge and the level of achievement of planned educational outcomes. Lectures, exercises or consultations with students also take place via the CISCO Webex communication platform. Access to these tools is free for both TUKE employees and students.
</w:t>
      </w:r>
      <w:hyperlink r:id="rId34">
        <w:r>
          <w:rPr>
            <w:rFonts w:ascii="" w:hAnsi="" w:cs="" w:eastAsia=""/>
            <w:sz w:val="20"/>
            <w:b w:val="off"/>
            <w:i w:val="on"/>
            <w:u w:val="single"/>
            <w:color w:val="0000FF"/>
          </w:rPr>
          <w:t>https://uvt.tuke.sk/wps/portal/uv/software/microsoft-office365</w:t>
          <w:br/>
        </w:r>
      </w:hyperlink>
      <w:r>
        <w:rPr>
          <w:rFonts w:ascii="" w:hAnsi="" w:cs="" w:eastAsia=""/>
          <w:sz w:val="20"/>
          <w:b w:val="off"/>
          <w:i w:val="on"/>
          <w:u w:val="none"/>
          <w:color w:val=""/>
        </w:rPr>
        <w:t xml:space="preserve">
</w:t>
      </w:r>
      <w:hyperlink r:id="rId35">
        <w:r>
          <w:rPr>
            <w:rFonts w:ascii="" w:hAnsi="" w:cs="" w:eastAsia=""/>
            <w:sz w:val="20"/>
            <w:b w:val="off"/>
            <w:i w:val="on"/>
            <w:u w:val="single"/>
            <w:color w:val="0000FF"/>
          </w:rPr>
          <w:t>https://uvt.tuke.sk/wps/portal/uv/sluzby/webex/prihlasenie-sa-do-webex</w:t>
          <w:br/>
        </w:r>
      </w:hyperlink>
      <w:r>
        <w:rPr>
          <w:rFonts w:ascii="" w:hAnsi="" w:cs="" w:eastAsia=""/>
          <w:sz w:val="20"/>
          <w:b w:val="off"/>
          <w:i w:val="on"/>
          <w:u w:val="none"/>
          <w:color w:val=""/>
        </w:rPr>
        <w:t xml:space="preserve">
</w:t>
      </w:r>
      <w:hyperlink r:id="rId36">
        <w:r>
          <w:rPr>
            <w:rFonts w:ascii="" w:hAnsi="" w:cs="" w:eastAsia=""/>
            <w:sz w:val="20"/>
            <w:b w:val="off"/>
            <w:i w:val="on"/>
            <w:u w:val="single"/>
            <w:color w:val="0000FF"/>
          </w:rPr>
          <w:t>http://moodle.tuke.sk/</w:t>
          <w:br/>
        </w:r>
      </w:hyperlink>
      <w:r>
        <w:rPr>
          <w:rFonts w:ascii="" w:hAnsi="" w:cs="" w:eastAsia=""/>
          <w:sz w:val="20"/>
          <w:b w:val="off"/>
          <w:i w:val="on"/>
          <w:u w:val="none"/>
          <w:color w:val=""/>
        </w:rPr>
        <w:t xml:space="preserve">
</w:t>
      </w:r>
      <w:hyperlink r:id="rId37">
        <w:r>
          <w:rPr>
            <w:rFonts w:ascii="" w:hAnsi="" w:cs="" w:eastAsia=""/>
            <w:sz w:val="20"/>
            <w:b w:val="off"/>
            <w:i w:val="on"/>
            <w:u w:val="single"/>
            <w:color w:val="0000FF"/>
          </w:rPr>
          <w:t>https://kkui.fei.tuke.sk/chi/moodle/</w:t>
          <w:br/>
        </w:r>
      </w:hyperlink>
      <w:r>
        <w:rPr>
          <w:rFonts w:ascii="" w:hAnsi="" w:cs="" w:eastAsia=""/>
          <w:sz w:val="20"/>
          <w:b w:val="off"/>
          <w:i w:val="on"/>
          <w:u w:val="none"/>
          <w:color w:val=""/>
        </w:rPr>
        <w:t xml:space="preserve">
</w:t>
      </w:r>
    </w:p>
    <w:p w14:paraId="26B6F2FF" w14:textId="77777777"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p>
    <w:p w14:paraId="5394FB26" w14:textId="47B0C896"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Pr>
          <w:rFonts w:ascii="" w:hAnsi="" w:cs="" w:eastAsia=""/>
          <w:sz w:val="20"/>
          <w:b w:val="off"/>
          <w:i w:val="on"/>
          <w:u w:val="none"/>
          <w:color w:val=""/>
        </w:rPr>
        <w:t xml:space="preserve">Transitioning from full-time to distance learning is determined by the situation and conditions under which this procedure must be implemented. A transition to complete distance education is considered, i.e., lectures, computational or laboratory exercises, and seminars in the online form without difference in the number of graduating students. The transition to a hybrid form means online lectures due to higher numbers of students and exercises or seminars in face-to-face form while respecting the relevant measures and restrictions. The decision on the appropriate procedure takes place at the level of the faculty college of the dean and then the department management.
In cases where the situation does not allow the defense of final theses to be carried out in a standard way, the FEI Dean's Instruction for ensuring the availability of materials to the committee for the defense of bachelor's, engineering, and doctoral theses through audiovisual transmission (PD/FEITUKE/05/20) is applied to FEI TUKE.
</w:t>
      </w:r>
      <w:hyperlink r:id="rId38">
        <w:r>
          <w:rPr>
            <w:rFonts w:ascii="" w:hAnsi="" w:cs="" w:eastAsia=""/>
            <w:sz w:val="20"/>
            <w:b w:val="off"/>
            <w:i w:val="on"/>
            <w:u w:val="single"/>
            <w:color w:val="0000FF"/>
          </w:rPr>
          <w:t>http://www.fei.tuke.sk/sk/studium/bakalarske-studium/legislativa</w:t>
          <w:br/>
        </w:r>
      </w:hyperlink>
      <w:r>
        <w:rPr>
          <w:rFonts w:ascii="" w:hAnsi="" w:cs="" w:eastAsia=""/>
          <w:sz w:val="20"/>
          <w:b w:val="off"/>
          <w:i w:val="on"/>
          <w:u w:val="none"/>
          <w:color w:val=""/>
        </w:rPr>
        <w:t xml:space="preserve">
</w:t>
      </w:r>
    </w:p>
    <w:p w14:paraId="6123C04F"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19198E3F" w14:textId="00B52C34" w:rsidR="0085194C" w:rsidRPr="00BA4B69" w:rsidRDefault="008F39BF" w:rsidP="00620C31">
      <w:pPr>
        <w:pStyle w:val="ListParagraph"/>
        <w:numPr>
          <w:ilvl w:val="0"/>
          <w:numId w:val="16"/>
        </w:numPr>
        <w:autoSpaceDE w:val="0"/>
        <w:autoSpaceDN w:val="0"/>
        <w:adjustRightInd w:val="0"/>
        <w:spacing w:after="0" w:line="240" w:lineRule="auto"/>
        <w:rPr>
          <w:rFonts w:cstheme="minorHAnsi"/>
          <w:sz w:val="20"/>
          <w:szCs w:val="20"/>
          <w:lang w:val="en-GB"/>
        </w:rPr>
      </w:pPr>
      <w:r w:rsidRPr="008F39BF">
        <w:rPr>
          <w:rFonts w:cstheme="minorHAnsi"/>
          <w:sz w:val="20"/>
          <w:szCs w:val="20"/>
          <w:lang w:val="en-GB"/>
        </w:rPr>
        <w:t>Institution partners in providing educational activities for the study programme and the characteristics of their participation.</w:t>
      </w:r>
      <w:r w:rsidR="0085194C" w:rsidRPr="00BA4B69">
        <w:rPr>
          <w:rFonts w:cstheme="minorHAnsi"/>
          <w:sz w:val="20"/>
          <w:szCs w:val="20"/>
          <w:lang w:val="en-GB"/>
        </w:rPr>
        <w:t xml:space="preserve"> </w:t>
      </w:r>
    </w:p>
    <w:p w14:paraId="00FFAD62" w14:textId="3CBF04D3" w:rsidR="00AD14B3" w:rsidRPr="00BA4B69" w:rsidRDefault="00AD14B3" w:rsidP="00620C31">
      <w:pPr>
        <w:pStyle w:val="ListParagraph"/>
        <w:autoSpaceDE w:val="0"/>
        <w:autoSpaceDN w:val="0"/>
        <w:adjustRightInd w:val="0"/>
        <w:spacing w:after="0" w:line="240" w:lineRule="auto"/>
        <w:ind w:left="360"/>
        <w:rPr>
          <w:rFonts w:cstheme="minorHAnsi"/>
          <w:i/>
          <w:iCs/>
          <w:sz w:val="20"/>
          <w:szCs w:val="20"/>
          <w:lang w:val="en-GB"/>
        </w:rPr>
      </w:pPr>
      <w:r w:rsidRPr="00BA4B69">
        <w:rPr>
          <w:rFonts w:cstheme="minorHAnsi"/>
          <w:i/>
          <w:iCs/>
          <w:sz w:val="20"/>
          <w:szCs w:val="20"/>
          <w:lang w:val="en-GB"/>
        </w:rPr>
        <w:t/>
      </w:r>
      <w:r w:rsidR="00505A88">
        <w:rPr>
          <w:rFonts w:cstheme="minorHAnsi"/>
          <w:i/>
          <w:iCs/>
          <w:sz w:val="20"/>
          <w:szCs w:val="20"/>
          <w:lang w:val="en-GB"/>
        </w:rPr>
        <w:t/>
      </w:r>
      <w:r w:rsidRPr="00BA4B69">
        <w:rPr>
          <w:rFonts w:cstheme="minorHAnsi"/>
          <w:i/>
          <w:iCs/>
          <w:sz w:val="20"/>
          <w:szCs w:val="20"/>
          <w:lang w:val="en-GB"/>
        </w:rPr>
        <w:t/>
      </w:r>
      <w:r w:rsidR="00563F16">
        <w:rPr>
          <w:rFonts w:cstheme="minorHAnsi"/>
          <w:i/>
          <w:iCs/>
          <w:color w:val="000000"/>
          <w:sz w:val="20"/>
          <w:szCs w:val="20"/>
          <w:lang w:val="en-GB"/>
        </w:rPr>
        <w:t/>
      </w:r>
      <w:r w:rsidRPr="00BA4B69">
        <w:rPr>
          <w:rFonts w:cstheme="minorHAnsi"/>
          <w:i/>
          <w:iCs/>
          <w:sz w:val="20"/>
          <w:szCs w:val="20"/>
          <w:lang w:val="en-GB"/>
        </w:rPr>
        <w:t/>
        <w:t>The following participate in the provision of educational activities in the Business Informatics study program at the bachelor's level:</w:t>
        <w:br/>
        <w:t>Invited lectures from practice: NESS Košice (Scrum methodology), GlobalLogic Slovakia, part of Hitachi Group Company (User Experience, information architecture), Deutsche Telekom IT Solutions Slovakia (project management), 2b Cognitus Košice (risk management), IBM Košice (Salesforce cloud ), itSMF Slovakia (security of IT services), bart.sk (IT projects, customer vs. supplier relationship)</w:t>
        <w:br/>
        <w:t>Practical exercises: NESS Košice (Scrum retrospective), GlobalLogic Slovakia, part of Hitachi Group Company (information architecture, hi-fi prototyping), Deutsche Telekom IT Solutions Slovakia (transferable competencies), IBM Košice (transferable competencies), NIDEC Global Appliance Košice (transferable competencies), AT&amp;T (transferable competencies), CANCOM Slovakia (Information Security and GDPR), Google Slovakia (Design Thinking), Promiseo (digital marketing), Gymbeam (performance marketing), SUVko Coaching (transferable competencies)</w:t>
        <w:br/>
        <w:t>Review of teaching materials: IBM Košice (methods and techniques of business analytics, or business intelligence)</w:t>
        <w:br/>
      </w:r>
    </w:p>
    <w:p w14:paraId="322CEFFE"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33E807C4" w14:textId="2AAF3340" w:rsidR="0085194C" w:rsidRPr="00765531" w:rsidRDefault="008F39BF" w:rsidP="00765531">
      <w:pPr>
        <w:pStyle w:val="ListParagraph"/>
        <w:numPr>
          <w:ilvl w:val="0"/>
          <w:numId w:val="16"/>
        </w:numPr>
        <w:autoSpaceDE w:val="0"/>
        <w:autoSpaceDN w:val="0"/>
        <w:adjustRightInd w:val="0"/>
        <w:spacing w:after="0" w:line="240" w:lineRule="auto"/>
        <w:rPr>
          <w:rFonts w:cstheme="minorHAnsi"/>
          <w:sz w:val="20"/>
          <w:szCs w:val="20"/>
          <w:lang w:val="en-GB"/>
        </w:rPr>
      </w:pPr>
      <w:r w:rsidRPr="00765531">
        <w:rPr>
          <w:rFonts w:cstheme="minorHAnsi"/>
          <w:sz w:val="20"/>
          <w:szCs w:val="20"/>
          <w:lang w:val="en-GB"/>
        </w:rPr>
        <w:t>Characteristics of the possibilities for social, sports, cultural, spiritual and social activities.</w:t>
      </w:r>
      <w:r w:rsidR="0085194C" w:rsidRPr="00765531">
        <w:rPr>
          <w:rFonts w:cstheme="minorHAnsi"/>
          <w:sz w:val="20"/>
          <w:szCs w:val="20"/>
          <w:lang w:val="en-GB"/>
        </w:rPr>
        <w:t xml:space="preserve"> </w:t>
      </w:r>
    </w:p>
    <w:p w14:paraId="677F1E6A" w14:textId="4FFBE002" w:rsidR="00AD14B3" w:rsidRPr="00BA4B69" w:rsidRDefault="00AD14B3" w:rsidP="00620C31">
      <w:pPr>
        <w:pStyle w:val="ListParagraph"/>
        <w:autoSpaceDE w:val="0"/>
        <w:autoSpaceDN w:val="0"/>
        <w:adjustRightInd w:val="0"/>
        <w:spacing w:after="0" w:line="240" w:lineRule="auto"/>
        <w:ind w:left="360"/>
        <w:rPr>
          <w:rStyle w:val="Hyperlink"/>
          <w:rFonts w:cstheme="minorHAnsi"/>
          <w:sz w:val="20"/>
          <w:szCs w:val="20"/>
          <w:lang w:val="en-GB"/>
        </w:rPr>
      </w:pPr>
      <w:r>
        <w:rPr>
          <w:rFonts w:ascii="" w:hAnsi="" w:cs="" w:eastAsia=""/>
          <w:sz w:val="20"/>
          <w:b w:val="off"/>
          <w:i w:val="off"/>
          <w:u w:val="none"/>
          <w:color w:val=""/>
        </w:rPr>
        <w:t/>
      </w:r>
      <w:hyperlink r:id="rId39">
        <w:r>
          <w:rPr>
            <w:rFonts w:ascii="" w:hAnsi="" w:cs="" w:eastAsia=""/>
            <w:sz w:val="20"/>
            <w:b w:val="off"/>
            <w:i w:val="off"/>
            <w:u w:val="single"/>
            <w:color w:val="0000FF"/>
          </w:rPr>
          <w:t>https://studium.tuke.sk/wps/portal/studium/univerzita/info-boxy-texty/studentsky-zivot</w:t>
          <w:br/>
        </w:r>
      </w:hyperlink>
      <w:r>
        <w:rPr>
          <w:rFonts w:ascii="" w:hAnsi="" w:cs="" w:eastAsia=""/>
          <w:sz w:val="20"/>
          <w:b w:val="off"/>
          <w:i w:val="off"/>
          <w:u w:val="none"/>
          <w:color w:val=""/>
        </w:rPr>
        <w:t/>
      </w:r>
    </w:p>
    <w:p w14:paraId="41623E3E" w14:textId="6C1E326E" w:rsidR="006300C3" w:rsidRPr="00BA4B69" w:rsidRDefault="006300C3" w:rsidP="00620C31">
      <w:pPr>
        <w:pStyle w:val="ListParagraph"/>
        <w:autoSpaceDE w:val="0"/>
        <w:autoSpaceDN w:val="0"/>
        <w:adjustRightInd w:val="0"/>
        <w:spacing w:after="0" w:line="240" w:lineRule="auto"/>
        <w:ind w:left="360"/>
        <w:rPr>
          <w:rFonts w:cstheme="minorHAnsi"/>
          <w:sz w:val="20"/>
          <w:szCs w:val="20"/>
          <w:lang w:val="en-GB"/>
        </w:rPr>
      </w:pPr>
      <w:r>
        <w:rPr>
          <w:rFonts w:ascii="" w:hAnsi="" w:cs="" w:eastAsia=""/>
          <w:sz w:val="20"/>
          <w:b w:val="off"/>
          <w:i w:val="off"/>
          <w:u w:val="none"/>
          <w:color w:val=""/>
        </w:rPr>
        <w:t/>
      </w:r>
      <w:hyperlink r:id="rId40">
        <w:r>
          <w:rPr>
            <w:rFonts w:ascii="" w:hAnsi="" w:cs="" w:eastAsia=""/>
            <w:sz w:val="20"/>
            <w:b w:val="off"/>
            <w:i w:val="off"/>
            <w:u w:val="single"/>
            <w:color w:val="0000FF"/>
          </w:rPr>
          <w:t>https://ktv.tuke.sk/wps/portal</w:t>
          <w:br/>
        </w:r>
      </w:hyperlink>
      <w:r>
        <w:rPr>
          <w:rFonts w:ascii="" w:hAnsi="" w:cs="" w:eastAsia=""/>
          <w:sz w:val="20"/>
          <w:b w:val="off"/>
          <w:i w:val="off"/>
          <w:u w:val="none"/>
          <w:color w:val=""/>
        </w:rPr>
        <w:t/>
      </w:r>
    </w:p>
    <w:p w14:paraId="3F3175C0"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38789D61" w14:textId="2FBEEB69" w:rsidR="005D3722" w:rsidRPr="00BA4B69" w:rsidRDefault="004C2AD3" w:rsidP="00620C31">
      <w:pPr>
        <w:pStyle w:val="ListParagraph"/>
        <w:numPr>
          <w:ilvl w:val="0"/>
          <w:numId w:val="16"/>
        </w:numPr>
        <w:autoSpaceDE w:val="0"/>
        <w:autoSpaceDN w:val="0"/>
        <w:adjustRightInd w:val="0"/>
        <w:spacing w:after="0" w:line="240" w:lineRule="auto"/>
        <w:rPr>
          <w:rFonts w:cstheme="minorHAnsi"/>
          <w:sz w:val="20"/>
          <w:szCs w:val="20"/>
          <w:lang w:val="en-GB"/>
        </w:rPr>
      </w:pPr>
      <w:r w:rsidRPr="004C2AD3">
        <w:rPr>
          <w:rFonts w:cstheme="minorHAnsi"/>
          <w:sz w:val="20"/>
          <w:szCs w:val="20"/>
          <w:lang w:val="en-GB"/>
        </w:rPr>
        <w:t>Possibilities and conditions for participation of the study programme students in mobilities and internships (indicating contact details), application instructions, rules for recognition of this education.</w:t>
      </w:r>
    </w:p>
    <w:p w14:paraId="2BE9170C" w14:textId="203AE470" w:rsidR="00EA1FA1"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r>
        <w:rPr>
          <w:rFonts w:ascii="" w:hAnsi="" w:cs="" w:eastAsia=""/>
          <w:sz w:val="20"/>
          <w:b w:val="off"/>
          <w:i w:val="off"/>
          <w:u w:val="none"/>
          <w:color w:val=""/>
        </w:rPr>
        <w:t/>
      </w:r>
      <w:hyperlink r:id="rId41">
        <w:r>
          <w:rPr>
            <w:rFonts w:ascii="" w:hAnsi="" w:cs="" w:eastAsia=""/>
            <w:sz w:val="20"/>
            <w:b w:val="off"/>
            <w:i w:val="off"/>
            <w:u w:val="single"/>
            <w:color w:val="0000FF"/>
          </w:rPr>
          <w:t>https://www.tuke.sk/wps/portal/tuke/university/usek-pre-zahranicne-vztahy/referat-mobilitnych-programov</w:t>
          <w:br/>
        </w:r>
      </w:hyperlink>
      <w:r>
        <w:rPr>
          <w:rFonts w:ascii="" w:hAnsi="" w:cs="" w:eastAsia=""/>
          <w:sz w:val="20"/>
          <w:b w:val="off"/>
          <w:i w:val="off"/>
          <w:u w:val="none"/>
          <w:color w:val=""/>
        </w:rPr>
        <w:t/>
      </w:r>
    </w:p>
    <w:p w14:paraId="0E5A50C4" w14:textId="06CB005F" w:rsidR="00005DF7" w:rsidRPr="00BA4B69" w:rsidRDefault="00005DF7" w:rsidP="00620C31">
      <w:pPr>
        <w:pStyle w:val="ListParagraph"/>
        <w:autoSpaceDE w:val="0"/>
        <w:autoSpaceDN w:val="0"/>
        <w:adjustRightInd w:val="0"/>
        <w:spacing w:after="0" w:line="240" w:lineRule="auto"/>
        <w:ind w:left="360"/>
        <w:rPr>
          <w:rFonts w:cstheme="minorHAnsi"/>
          <w:sz w:val="20"/>
          <w:szCs w:val="20"/>
          <w:lang w:val="en-GB"/>
        </w:rPr>
      </w:pPr>
      <w:r>
        <w:rPr>
          <w:rFonts w:ascii="" w:hAnsi="" w:cs="" w:eastAsia=""/>
          <w:sz w:val="20"/>
          <w:b w:val="off"/>
          <w:i w:val="off"/>
          <w:u w:val="none"/>
          <w:color w:val=""/>
        </w:rPr>
        <w:t/>
      </w:r>
      <w:hyperlink r:id="rId42">
        <w:r>
          <w:rPr>
            <w:rFonts w:ascii="" w:hAnsi="" w:cs="" w:eastAsia=""/>
            <w:sz w:val="20"/>
            <w:b w:val="off"/>
            <w:i w:val="off"/>
            <w:u w:val="single"/>
            <w:color w:val="0000FF"/>
          </w:rPr>
          <w:t>https://erasmus.tuke.sk</w:t>
          <w:br/>
        </w:r>
      </w:hyperlink>
      <w:r>
        <w:rPr>
          <w:rFonts w:ascii="" w:hAnsi="" w:cs="" w:eastAsia=""/>
          <w:sz w:val="20"/>
          <w:b w:val="off"/>
          <w:i w:val="off"/>
          <w:u w:val="none"/>
          <w:color w:val=""/>
        </w:rPr>
        <w:t/>
      </w:r>
    </w:p>
    <w:p w14:paraId="34D9E56D" w14:textId="77777777" w:rsidR="00005DF7" w:rsidRPr="00BA4B69" w:rsidRDefault="00005DF7" w:rsidP="00620C31">
      <w:pPr>
        <w:pStyle w:val="ListParagraph"/>
        <w:autoSpaceDE w:val="0"/>
        <w:autoSpaceDN w:val="0"/>
        <w:adjustRightInd w:val="0"/>
        <w:spacing w:after="0" w:line="240" w:lineRule="auto"/>
        <w:ind w:left="360"/>
        <w:rPr>
          <w:rFonts w:cstheme="minorHAnsi"/>
          <w:sz w:val="20"/>
          <w:szCs w:val="20"/>
          <w:lang w:val="en-GB"/>
        </w:rPr>
      </w:pPr>
    </w:p>
    <w:p w14:paraId="1A784007" w14:textId="61C8F5B4" w:rsidR="00200599" w:rsidRPr="00BA4B69" w:rsidRDefault="00764AD8"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764AD8">
        <w:rPr>
          <w:rFonts w:cstheme="minorHAnsi"/>
          <w:b/>
          <w:bCs/>
          <w:sz w:val="20"/>
          <w:szCs w:val="20"/>
          <w:lang w:val="en-GB"/>
        </w:rPr>
        <w:t>Required abilities and admission requirements for the study programme applicants</w:t>
      </w:r>
      <w:r w:rsidR="00945BD5" w:rsidRPr="00BA4B69">
        <w:rPr>
          <w:rFonts w:cstheme="minorHAnsi"/>
          <w:b/>
          <w:bCs/>
          <w:sz w:val="20"/>
          <w:szCs w:val="20"/>
          <w:lang w:val="en-GB"/>
        </w:rPr>
        <w:t xml:space="preserve"> </w:t>
      </w:r>
    </w:p>
    <w:p w14:paraId="77CDAE8D" w14:textId="0EF75AF5" w:rsidR="00200599" w:rsidRPr="00BA4B69" w:rsidRDefault="00764AD8" w:rsidP="00620C31">
      <w:pPr>
        <w:pStyle w:val="ListParagraph"/>
        <w:numPr>
          <w:ilvl w:val="0"/>
          <w:numId w:val="21"/>
        </w:numPr>
        <w:autoSpaceDE w:val="0"/>
        <w:autoSpaceDN w:val="0"/>
        <w:adjustRightInd w:val="0"/>
        <w:spacing w:after="0" w:line="240" w:lineRule="auto"/>
        <w:rPr>
          <w:rFonts w:cstheme="minorHAnsi"/>
          <w:sz w:val="20"/>
          <w:szCs w:val="20"/>
          <w:lang w:val="en-GB"/>
        </w:rPr>
      </w:pPr>
      <w:r w:rsidRPr="00764AD8">
        <w:rPr>
          <w:rFonts w:cstheme="minorHAnsi"/>
          <w:sz w:val="20"/>
          <w:szCs w:val="20"/>
          <w:lang w:val="en-GB"/>
        </w:rPr>
        <w:t>Required abilities and necessary admission requirements.</w:t>
      </w:r>
      <w:r w:rsidR="00200599" w:rsidRPr="00BA4B69">
        <w:rPr>
          <w:rFonts w:cstheme="minorHAnsi"/>
          <w:sz w:val="20"/>
          <w:szCs w:val="20"/>
          <w:lang w:val="en-GB"/>
        </w:rPr>
        <w:t xml:space="preserve"> </w:t>
      </w:r>
    </w:p>
    <w:p w14:paraId="584F41A6" w14:textId="47AF3353"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r w:rsidRPr="00BA4B69">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43">
        <w:r>
          <w:rPr>
            <w:rFonts w:ascii="" w:hAnsi="" w:cs="" w:eastAsia=""/>
            <w:sz w:val="20"/>
            <w:b w:val="off"/>
            <w:i w:val="off"/>
            <w:u w:val="single"/>
            <w:color w:val="0000FF"/>
          </w:rPr>
          <w:t>http://www.fei.tuke.sk/sk/studium/pre-uchadzacov/podmienky-prijatia</w:t>
          <w:br/>
        </w:r>
      </w:hyperlink>
      <w:r>
        <w:rPr>
          <w:rFonts w:ascii="" w:hAnsi="" w:cs="" w:eastAsia=""/>
          <w:sz w:val="20"/>
          <w:b w:val="off"/>
          <w:i w:val="off"/>
          <w:u w:val="none"/>
          <w:color w:val=""/>
        </w:rPr>
        <w:t/>
      </w:r>
    </w:p>
    <w:p w14:paraId="215BC2DC"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1323A7FA" w14:textId="0DBE74C0" w:rsidR="00200599" w:rsidRPr="00764AD8" w:rsidRDefault="00764AD8" w:rsidP="00764AD8">
      <w:pPr>
        <w:pStyle w:val="ListParagraph"/>
        <w:numPr>
          <w:ilvl w:val="0"/>
          <w:numId w:val="21"/>
        </w:numPr>
        <w:rPr>
          <w:rFonts w:cstheme="minorHAnsi"/>
          <w:sz w:val="20"/>
          <w:szCs w:val="20"/>
          <w:lang w:val="en-GB"/>
        </w:rPr>
      </w:pPr>
      <w:r w:rsidRPr="00764AD8">
        <w:rPr>
          <w:rFonts w:cstheme="minorHAnsi"/>
          <w:sz w:val="20"/>
          <w:szCs w:val="20"/>
          <w:lang w:val="en-GB"/>
        </w:rPr>
        <w:t>Admission procedures.</w:t>
      </w:r>
    </w:p>
    <w:p w14:paraId="13DD993E" w14:textId="63A4E3FA"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r w:rsidRPr="00BA4B69">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44">
        <w:r>
          <w:rPr>
            <w:rFonts w:ascii="" w:hAnsi="" w:cs="" w:eastAsia=""/>
            <w:sz w:val="20"/>
            <w:b w:val="off"/>
            <w:i w:val="off"/>
            <w:u w:val="single"/>
            <w:color w:val="0000FF"/>
          </w:rPr>
          <w:t>http://www.fei.tuke.sk/sk/studium/pre-uchadzacov/podmienky-prijatia</w:t>
          <w:br/>
        </w:r>
      </w:hyperlink>
      <w:r>
        <w:rPr>
          <w:rFonts w:ascii="" w:hAnsi="" w:cs="" w:eastAsia=""/>
          <w:sz w:val="20"/>
          <w:b w:val="off"/>
          <w:i w:val="off"/>
          <w:u w:val="none"/>
          <w:color w:val=""/>
        </w:rPr>
        <w:t/>
      </w:r>
    </w:p>
    <w:p w14:paraId="308FB348" w14:textId="77777777"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p>
    <w:p w14:paraId="18B37EA5" w14:textId="01197A96" w:rsidR="00200599" w:rsidRPr="00BA4B69" w:rsidRDefault="00764AD8" w:rsidP="00620C31">
      <w:pPr>
        <w:pStyle w:val="ListParagraph"/>
        <w:numPr>
          <w:ilvl w:val="0"/>
          <w:numId w:val="21"/>
        </w:numPr>
        <w:autoSpaceDE w:val="0"/>
        <w:autoSpaceDN w:val="0"/>
        <w:adjustRightInd w:val="0"/>
        <w:spacing w:after="0" w:line="240" w:lineRule="auto"/>
        <w:rPr>
          <w:rFonts w:cstheme="minorHAnsi"/>
          <w:sz w:val="20"/>
          <w:szCs w:val="20"/>
          <w:lang w:val="en-GB"/>
        </w:rPr>
      </w:pPr>
      <w:r w:rsidRPr="00764AD8">
        <w:rPr>
          <w:rFonts w:cstheme="minorHAnsi"/>
          <w:sz w:val="20"/>
          <w:szCs w:val="20"/>
          <w:lang w:val="en-GB"/>
        </w:rPr>
        <w:t>Results of the admission process over the last period.</w:t>
      </w:r>
      <w:r w:rsidR="00910044" w:rsidRPr="00BA4B69">
        <w:rPr>
          <w:rFonts w:cstheme="minorHAnsi"/>
          <w:sz w:val="20"/>
          <w:szCs w:val="20"/>
          <w:lang w:val="en-GB"/>
        </w:rPr>
        <w:t xml:space="preserve"> </w:t>
      </w:r>
    </w:p>
    <w:p w14:paraId="51B17489" w14:textId="4B939676" w:rsidR="00AD14B3" w:rsidRPr="00BA4B69" w:rsidRDefault="00AD14B3" w:rsidP="00620C31">
      <w:pPr>
        <w:pStyle w:val="ListParagraph"/>
        <w:autoSpaceDE w:val="0"/>
        <w:autoSpaceDN w:val="0"/>
        <w:adjustRightInd w:val="0"/>
        <w:spacing w:after="0" w:line="240" w:lineRule="auto"/>
        <w:ind w:left="360"/>
        <w:rPr>
          <w:rFonts w:cstheme="minorHAnsi"/>
          <w:sz w:val="20"/>
          <w:szCs w:val="20"/>
          <w:lang w:val="en-GB"/>
        </w:rPr>
      </w:pPr>
      <w:r w:rsidRPr="00BA4B69">
        <w:rPr>
          <w:rFonts w:cstheme="minorHAnsi"/>
          <w:sz w:val="20"/>
          <w:szCs w:val="20"/>
          <w:lang w:val="en-GB"/>
        </w:rPr>
        <w:t/>
      </w:r>
      <w:r w:rsidR="00505A88">
        <w:rPr>
          <w:rFonts w:cstheme="minorHAnsi"/>
          <w:sz w:val="20"/>
          <w:szCs w:val="20"/>
          <w:lang w:val="en-GB"/>
        </w:rPr>
        <w:t/>
      </w:r>
      <w:r>
        <w:rPr>
          <w:rFonts w:ascii="" w:hAnsi="" w:cs="" w:eastAsia=""/>
          <w:sz w:val="20"/>
          <w:b w:val="off"/>
          <w:i w:val="off"/>
          <w:u w:val="none"/>
          <w:color w:val=""/>
        </w:rPr>
        <w:t/>
      </w:r>
      <w:hyperlink r:id="rId45">
        <w:r>
          <w:rPr>
            <w:rFonts w:ascii="" w:hAnsi="" w:cs="" w:eastAsia=""/>
            <w:sz w:val="20"/>
            <w:b w:val="off"/>
            <w:i w:val="off"/>
            <w:u w:val="single"/>
            <w:color w:val="0000FF"/>
          </w:rPr>
          <w:t>https://www.fei.tuke.sk/sk/studium/bakalarske-studium/v%C3%BDsledky-prij%C3%ADmacieho-konania</w:t>
          <w:br/>
        </w:r>
      </w:hyperlink>
      <w:r>
        <w:rPr>
          <w:rFonts w:ascii="" w:hAnsi="" w:cs="" w:eastAsia=""/>
          <w:sz w:val="20"/>
          <w:b w:val="off"/>
          <w:i w:val="off"/>
          <w:u w:val="none"/>
          <w:color w:val=""/>
        </w:rPr>
        <w:t/>
      </w:r>
    </w:p>
    <w:p w14:paraId="13ABFA4A" w14:textId="7C7E7210" w:rsidR="00200599" w:rsidRPr="00BA4B69" w:rsidRDefault="00200599" w:rsidP="00620C31">
      <w:pPr>
        <w:autoSpaceDE w:val="0"/>
        <w:autoSpaceDN w:val="0"/>
        <w:adjustRightInd w:val="0"/>
        <w:spacing w:after="0" w:line="240" w:lineRule="auto"/>
        <w:rPr>
          <w:rFonts w:cstheme="minorHAnsi"/>
          <w:sz w:val="20"/>
          <w:szCs w:val="20"/>
          <w:lang w:val="en-GB"/>
        </w:rPr>
      </w:pPr>
    </w:p>
    <w:p w14:paraId="19EABE8F" w14:textId="3D443515" w:rsidR="00200599" w:rsidRPr="00BA4B69" w:rsidRDefault="00811205" w:rsidP="00620C31">
      <w:pPr>
        <w:pStyle w:val="ListParagraph"/>
        <w:numPr>
          <w:ilvl w:val="0"/>
          <w:numId w:val="6"/>
        </w:numPr>
        <w:autoSpaceDE w:val="0"/>
        <w:autoSpaceDN w:val="0"/>
        <w:adjustRightInd w:val="0"/>
        <w:spacing w:after="0" w:line="240" w:lineRule="auto"/>
        <w:rPr>
          <w:rFonts w:cstheme="minorHAnsi"/>
          <w:b/>
          <w:bCs/>
          <w:sz w:val="20"/>
          <w:szCs w:val="20"/>
          <w:lang w:val="en-GB"/>
        </w:rPr>
      </w:pPr>
      <w:r w:rsidRPr="00811205">
        <w:rPr>
          <w:rFonts w:cstheme="minorHAnsi"/>
          <w:b/>
          <w:bCs/>
          <w:sz w:val="20"/>
          <w:szCs w:val="20"/>
          <w:lang w:val="en-GB"/>
        </w:rPr>
        <w:t xml:space="preserve">Feedback on the quality of provided education </w:t>
      </w:r>
      <w:r w:rsidR="00200599" w:rsidRPr="00BA4B69">
        <w:rPr>
          <w:rFonts w:cstheme="minorHAnsi"/>
          <w:b/>
          <w:bCs/>
          <w:sz w:val="20"/>
          <w:szCs w:val="20"/>
          <w:lang w:val="en-GB"/>
        </w:rPr>
        <w:t xml:space="preserve"> </w:t>
      </w:r>
    </w:p>
    <w:p w14:paraId="1AC93C5B" w14:textId="7CB54376" w:rsidR="00200599" w:rsidRPr="00BA4B69" w:rsidRDefault="00811205" w:rsidP="00620C31">
      <w:pPr>
        <w:pStyle w:val="ListParagraph"/>
        <w:numPr>
          <w:ilvl w:val="0"/>
          <w:numId w:val="23"/>
        </w:numPr>
        <w:autoSpaceDE w:val="0"/>
        <w:autoSpaceDN w:val="0"/>
        <w:adjustRightInd w:val="0"/>
        <w:spacing w:after="0" w:line="240" w:lineRule="auto"/>
        <w:rPr>
          <w:rFonts w:cstheme="minorHAnsi"/>
          <w:sz w:val="20"/>
          <w:szCs w:val="20"/>
          <w:lang w:val="en-GB"/>
        </w:rPr>
      </w:pPr>
      <w:r w:rsidRPr="00811205">
        <w:rPr>
          <w:rFonts w:cstheme="minorHAnsi"/>
          <w:sz w:val="20"/>
          <w:szCs w:val="20"/>
          <w:lang w:val="en-GB"/>
        </w:rPr>
        <w:t>Procedures for monitoring and evaluating students' opinions on the study programme quality.</w:t>
      </w:r>
      <w:r w:rsidR="00200599" w:rsidRPr="00BA4B69">
        <w:rPr>
          <w:rFonts w:cstheme="minorHAnsi"/>
          <w:sz w:val="20"/>
          <w:szCs w:val="20"/>
          <w:lang w:val="en-GB"/>
        </w:rPr>
        <w:t xml:space="preserve"> </w:t>
      </w:r>
    </w:p>
    <w:p w14:paraId="4EAAE7E3" w14:textId="663A3D3A" w:rsidR="007E0EE7" w:rsidRDefault="007E0EE7" w:rsidP="00620C31">
      <w:pPr>
        <w:pStyle w:val="ListParagraph"/>
        <w:autoSpaceDE w:val="0"/>
        <w:autoSpaceDN w:val="0"/>
        <w:adjustRightInd w:val="0"/>
        <w:spacing w:after="0" w:line="240" w:lineRule="auto"/>
        <w:ind w:left="360"/>
        <w:rPr>
          <w:rFonts w:cstheme="minorHAnsi"/>
          <w:i/>
          <w:iCs/>
          <w:sz w:val="20"/>
          <w:szCs w:val="20"/>
          <w:lang w:val="en-GB"/>
        </w:rPr>
      </w:pPr>
      <w:r w:rsidRPr="007E0EE7">
        <w:rPr>
          <w:rFonts w:cstheme="minorHAnsi"/>
          <w:i/>
          <w:iCs/>
          <w:sz w:val="20"/>
          <w:szCs w:val="20"/>
          <w:lang w:val="en-GB"/>
        </w:rPr>
        <w:t>Organizational guideline</w:t>
      </w:r>
      <w:r>
        <w:rPr>
          <w:rFonts w:cstheme="minorHAnsi"/>
          <w:i/>
          <w:iCs/>
          <w:sz w:val="20"/>
          <w:szCs w:val="20"/>
          <w:lang w:val="en-GB"/>
        </w:rPr>
        <w:t xml:space="preserve"> </w:t>
      </w:r>
      <w:r w:rsidRPr="007E0EE7">
        <w:rPr>
          <w:rFonts w:cstheme="minorHAnsi"/>
          <w:i/>
          <w:iCs/>
          <w:sz w:val="20"/>
          <w:szCs w:val="20"/>
          <w:lang w:val="en-GB"/>
        </w:rPr>
        <w:t>Education H1</w:t>
      </w:r>
    </w:p>
    <w:p w14:paraId="0D455114" w14:textId="027E9F1E" w:rsidR="0060382A" w:rsidRPr="00BA4B69" w:rsidRDefault="0060382A" w:rsidP="00620C31">
      <w:pPr>
        <w:pStyle w:val="ListParagraph"/>
        <w:autoSpaceDE w:val="0"/>
        <w:autoSpaceDN w:val="0"/>
        <w:adjustRightInd w:val="0"/>
        <w:spacing w:after="0" w:line="240" w:lineRule="auto"/>
        <w:ind w:left="360"/>
        <w:rPr>
          <w:rFonts w:cstheme="minorHAnsi"/>
          <w:sz w:val="20"/>
          <w:szCs w:val="20"/>
          <w:lang w:val="en-GB"/>
        </w:rPr>
      </w:pPr>
      <w:r>
        <w:rPr>
          <w:rFonts w:ascii="" w:hAnsi="" w:cs="" w:eastAsia=""/>
          <w:sz w:val="20"/>
          <w:b w:val="off"/>
          <w:i w:val="off"/>
          <w:u w:val="none"/>
          <w:color w:val=""/>
        </w:rPr>
        <w:t/>
      </w:r>
      <w:hyperlink r:id="rId46">
        <w:r>
          <w:rPr>
            <w:rFonts w:ascii="" w:hAnsi="" w:cs="" w:eastAsia=""/>
            <w:sz w:val="20"/>
            <w:b w:val="off"/>
            <w:i w:val="off"/>
            <w:u w:val="single"/>
            <w:color w:val="0000FF"/>
          </w:rPr>
          <w:t>https://legislativa.tuke.sk/legislativa/sekcia-pre-zamestnancov/organizacne-smernice/hlavne-procesy/h1-vzdelavanie/os_tuke_h1_01_vzdelavanie_vyd03.pdf/view</w:t>
          <w:br/>
        </w:r>
      </w:hyperlink>
      <w:r>
        <w:rPr>
          <w:rFonts w:ascii="" w:hAnsi="" w:cs="" w:eastAsia=""/>
          <w:sz w:val="20"/>
          <w:b w:val="off"/>
          <w:i w:val="off"/>
          <w:u w:val="none"/>
          <w:color w:val=""/>
        </w:rPr>
        <w:t/>
      </w:r>
    </w:p>
    <w:p w14:paraId="4A8E38B0" w14:textId="77777777" w:rsidR="0060382A" w:rsidRPr="00BA4B69" w:rsidRDefault="0060382A" w:rsidP="00620C31">
      <w:pPr>
        <w:pStyle w:val="ListParagraph"/>
        <w:autoSpaceDE w:val="0"/>
        <w:autoSpaceDN w:val="0"/>
        <w:adjustRightInd w:val="0"/>
        <w:spacing w:after="0" w:line="240" w:lineRule="auto"/>
        <w:ind w:left="360"/>
        <w:rPr>
          <w:rFonts w:cstheme="minorHAnsi"/>
          <w:sz w:val="20"/>
          <w:szCs w:val="20"/>
          <w:lang w:val="en-GB"/>
        </w:rPr>
      </w:pPr>
    </w:p>
    <w:p w14:paraId="0577CB6C" w14:textId="4BA6136E" w:rsidR="00F43F51" w:rsidRPr="005D1F92" w:rsidRDefault="005D1F92" w:rsidP="005D1F92">
      <w:pPr>
        <w:pStyle w:val="ListParagraph"/>
        <w:numPr>
          <w:ilvl w:val="0"/>
          <w:numId w:val="23"/>
        </w:numPr>
        <w:rPr>
          <w:rFonts w:cstheme="minorHAnsi"/>
          <w:sz w:val="20"/>
          <w:szCs w:val="20"/>
          <w:lang w:val="en-GB"/>
        </w:rPr>
      </w:pPr>
      <w:r w:rsidRPr="005D1F92">
        <w:rPr>
          <w:rFonts w:cstheme="minorHAnsi"/>
          <w:sz w:val="20"/>
          <w:szCs w:val="20"/>
          <w:lang w:val="en-GB"/>
        </w:rPr>
        <w:t>Results of student feedback and related measures to improve the study programme quality.</w:t>
      </w:r>
    </w:p>
    <w:p w14:paraId="3FBDE13D" w14:textId="063AF70C" w:rsidR="006210F6" w:rsidRPr="00BA4B69" w:rsidRDefault="006210F6" w:rsidP="00620C31">
      <w:pPr>
        <w:pStyle w:val="ListParagraph"/>
        <w:autoSpaceDE w:val="0"/>
        <w:autoSpaceDN w:val="0"/>
        <w:adjustRightInd w:val="0"/>
        <w:spacing w:after="0" w:line="240" w:lineRule="auto"/>
        <w:ind w:left="360"/>
        <w:rPr>
          <w:rFonts w:cstheme="minorHAnsi"/>
          <w:sz w:val="20"/>
          <w:szCs w:val="20"/>
          <w:lang w:val="en-GB"/>
        </w:rPr>
      </w:pPr>
      <w:r>
        <w:rPr>
          <w:rFonts w:ascii="" w:hAnsi="" w:cs="" w:eastAsia=""/>
          <w:sz w:val="20"/>
          <w:b w:val="off"/>
          <w:i w:val="off"/>
          <w:u w:val="none"/>
          <w:color w:val=""/>
        </w:rPr>
        <w:t/>
      </w:r>
      <w:hyperlink r:id="rId47">
        <w:r>
          <w:rPr>
            <w:rFonts w:ascii="" w:hAnsi="" w:cs="" w:eastAsia=""/>
            <w:sz w:val="20"/>
            <w:b w:val="off"/>
            <w:i w:val="off"/>
            <w:u w:val="single"/>
            <w:color w:val="0000FF"/>
          </w:rPr>
          <w:t>https://www.tuke.sk/wps/portal/tuke/studies/studentske-ankety</w:t>
          <w:br/>
        </w:r>
      </w:hyperlink>
      <w:r>
        <w:rPr>
          <w:rFonts w:ascii="" w:hAnsi="" w:cs="" w:eastAsia=""/>
          <w:sz w:val="20"/>
          <w:b w:val="off"/>
          <w:i w:val="off"/>
          <w:u w:val="none"/>
          <w:color w:val=""/>
        </w:rPr>
        <w:t/>
      </w:r>
    </w:p>
    <w:p w14:paraId="65787CB5" w14:textId="77777777" w:rsidR="006210F6" w:rsidRPr="00BA4B69" w:rsidRDefault="006210F6" w:rsidP="00620C31">
      <w:pPr>
        <w:pStyle w:val="ListParagraph"/>
        <w:autoSpaceDE w:val="0"/>
        <w:autoSpaceDN w:val="0"/>
        <w:adjustRightInd w:val="0"/>
        <w:spacing w:after="0" w:line="240" w:lineRule="auto"/>
        <w:ind w:left="360"/>
        <w:rPr>
          <w:rFonts w:cstheme="minorHAnsi"/>
          <w:sz w:val="20"/>
          <w:szCs w:val="20"/>
          <w:lang w:val="en-GB"/>
        </w:rPr>
      </w:pPr>
    </w:p>
    <w:p w14:paraId="0849D519" w14:textId="50EA0818" w:rsidR="00FF2726" w:rsidRPr="00BA4B69" w:rsidRDefault="005D1F92" w:rsidP="00620C31">
      <w:pPr>
        <w:pStyle w:val="ListParagraph"/>
        <w:numPr>
          <w:ilvl w:val="0"/>
          <w:numId w:val="23"/>
        </w:numPr>
        <w:autoSpaceDE w:val="0"/>
        <w:autoSpaceDN w:val="0"/>
        <w:adjustRightInd w:val="0"/>
        <w:spacing w:after="0" w:line="240" w:lineRule="auto"/>
        <w:rPr>
          <w:rFonts w:cstheme="minorHAnsi"/>
          <w:sz w:val="20"/>
          <w:szCs w:val="20"/>
          <w:lang w:val="en-GB"/>
        </w:rPr>
      </w:pPr>
      <w:r w:rsidRPr="005D1F92">
        <w:rPr>
          <w:rFonts w:cstheme="minorHAnsi"/>
          <w:sz w:val="20"/>
          <w:szCs w:val="20"/>
          <w:lang w:val="en-GB"/>
        </w:rPr>
        <w:t>Results of graduate feedback and related measures to improve the study programme quality.</w:t>
      </w:r>
    </w:p>
    <w:p w14:paraId="325B5312" w14:textId="5EB529F0" w:rsidR="00CB7D7D" w:rsidRPr="00BA4B69" w:rsidRDefault="007E0EE7" w:rsidP="00620C31">
      <w:pPr>
        <w:pStyle w:val="ListParagraph"/>
        <w:autoSpaceDE w:val="0"/>
        <w:autoSpaceDN w:val="0"/>
        <w:adjustRightInd w:val="0"/>
        <w:spacing w:after="0" w:line="240" w:lineRule="auto"/>
        <w:ind w:left="360"/>
        <w:rPr>
          <w:rFonts w:cstheme="minorHAnsi"/>
          <w:i/>
          <w:iCs/>
          <w:sz w:val="20"/>
          <w:szCs w:val="20"/>
          <w:lang w:val="en-GB"/>
        </w:rPr>
      </w:pPr>
      <w:r w:rsidRPr="007E0EE7">
        <w:rPr>
          <w:rFonts w:cstheme="minorHAnsi"/>
          <w:i/>
          <w:iCs/>
          <w:sz w:val="20"/>
          <w:szCs w:val="20"/>
          <w:lang w:val="en-GB"/>
        </w:rPr>
        <w:t xml:space="preserve">We are currently </w:t>
      </w:r>
      <w:r>
        <w:rPr>
          <w:rFonts w:cstheme="minorHAnsi"/>
          <w:i/>
          <w:iCs/>
          <w:sz w:val="20"/>
          <w:szCs w:val="20"/>
          <w:lang w:val="en-GB"/>
        </w:rPr>
        <w:t>developing</w:t>
      </w:r>
      <w:r w:rsidRPr="007E0EE7">
        <w:rPr>
          <w:rFonts w:cstheme="minorHAnsi"/>
          <w:i/>
          <w:iCs/>
          <w:sz w:val="20"/>
          <w:szCs w:val="20"/>
          <w:lang w:val="en-GB"/>
        </w:rPr>
        <w:t xml:space="preserve"> a system for collecting and evaluating alumni feedback.</w:t>
      </w:r>
    </w:p>
    <w:p w14:paraId="5FC1728E" w14:textId="77777777" w:rsidR="006210F6" w:rsidRPr="00BA4B69" w:rsidRDefault="006210F6" w:rsidP="00620C31">
      <w:pPr>
        <w:autoSpaceDE w:val="0"/>
        <w:autoSpaceDN w:val="0"/>
        <w:adjustRightInd w:val="0"/>
        <w:spacing w:after="0" w:line="240" w:lineRule="auto"/>
        <w:rPr>
          <w:rFonts w:cstheme="minorHAnsi"/>
          <w:b/>
          <w:bCs/>
          <w:sz w:val="20"/>
          <w:szCs w:val="20"/>
          <w:lang w:val="en-GB"/>
        </w:rPr>
      </w:pPr>
    </w:p>
    <w:p w14:paraId="6C1AFD2F" w14:textId="4CC4AFA8" w:rsidR="00E55AA8" w:rsidRPr="007A3A67" w:rsidRDefault="007A3A67" w:rsidP="00620C31">
      <w:pPr>
        <w:pStyle w:val="ListParagraph"/>
        <w:numPr>
          <w:ilvl w:val="0"/>
          <w:numId w:val="6"/>
        </w:numPr>
        <w:spacing w:after="0" w:line="240" w:lineRule="auto"/>
        <w:rPr>
          <w:rFonts w:cstheme="minorHAnsi"/>
          <w:bCs/>
          <w:sz w:val="20"/>
          <w:szCs w:val="20"/>
          <w:lang w:val="en-GB"/>
        </w:rPr>
      </w:pPr>
      <w:r w:rsidRPr="007A3A67">
        <w:rPr>
          <w:rFonts w:cstheme="minorHAnsi"/>
          <w:b/>
          <w:sz w:val="20"/>
          <w:szCs w:val="20"/>
          <w:lang w:val="en-GB"/>
        </w:rPr>
        <w:t>References to other relevant internal regulations and information concerning the study or the study programme student</w:t>
      </w:r>
      <w:r w:rsidRPr="007A3A67">
        <w:rPr>
          <w:rFonts w:cstheme="minorHAnsi"/>
          <w:bCs/>
          <w:sz w:val="20"/>
          <w:szCs w:val="20"/>
          <w:lang w:val="en-GB"/>
        </w:rPr>
        <w:t xml:space="preserve"> (e.g</w:t>
      </w:r>
      <w:r w:rsidR="00B56184">
        <w:rPr>
          <w:rFonts w:cstheme="minorHAnsi"/>
          <w:bCs/>
          <w:sz w:val="20"/>
          <w:szCs w:val="20"/>
          <w:lang w:val="en-GB"/>
        </w:rPr>
        <w:t>.</w:t>
      </w:r>
      <w:r w:rsidRPr="007A3A67">
        <w:rPr>
          <w:rFonts w:cstheme="minorHAnsi"/>
          <w:bCs/>
          <w:sz w:val="20"/>
          <w:szCs w:val="20"/>
          <w:lang w:val="en-GB"/>
        </w:rPr>
        <w:t xml:space="preserve"> study guide, accommodation regulations, fee directive, guidelines for student loans, etc.).</w:t>
      </w:r>
      <w:r w:rsidR="00D55264" w:rsidRPr="007A3A67">
        <w:rPr>
          <w:rFonts w:cstheme="minorHAnsi"/>
          <w:bCs/>
          <w:sz w:val="20"/>
          <w:szCs w:val="20"/>
          <w:lang w:val="en-GB"/>
        </w:rPr>
        <w:t xml:space="preserve"> </w:t>
      </w:r>
    </w:p>
    <w:p w14:paraId="7A6B8B70" w14:textId="12D71FE5" w:rsidR="00E55AA8" w:rsidRPr="00BA4B69" w:rsidRDefault="00E55AA8" w:rsidP="00620C31">
      <w:pPr>
        <w:spacing w:after="0" w:line="240" w:lineRule="auto"/>
        <w:rPr>
          <w:rFonts w:cstheme="minorHAnsi"/>
          <w:b/>
          <w:sz w:val="20"/>
          <w:szCs w:val="20"/>
          <w:lang w:val="en-GB"/>
        </w:rPr>
      </w:pPr>
    </w:p>
    <w:p w14:paraId="3252ABAB" w14:textId="40A769B6" w:rsidR="00AD14B3" w:rsidRPr="00BA4B69" w:rsidRDefault="00185115" w:rsidP="00620C31">
      <w:pPr>
        <w:pStyle w:val="ListParagraph"/>
        <w:spacing w:after="0" w:line="240" w:lineRule="auto"/>
        <w:ind w:left="360"/>
        <w:rPr>
          <w:rStyle w:val="Hyperlink"/>
          <w:rFonts w:cstheme="minorHAnsi"/>
          <w:bCs/>
          <w:sz w:val="20"/>
          <w:szCs w:val="20"/>
          <w:lang w:val="en-GB"/>
        </w:rPr>
      </w:pPr>
      <w:r w:rsidRPr="00185115">
        <w:rPr>
          <w:rFonts w:cstheme="minorHAnsi"/>
          <w:bCs/>
          <w:i/>
          <w:iCs/>
          <w:sz w:val="20"/>
          <w:szCs w:val="20"/>
          <w:lang w:val="en-GB"/>
        </w:rPr>
        <w:t>The Internal Quality Assurance System of Higher Education at the TUKE</w:t>
      </w:r>
      <w:r w:rsidR="00AD14B3" w:rsidRPr="00BA4B69">
        <w:rPr>
          <w:rFonts w:cstheme="minorHAnsi"/>
          <w:bCs/>
          <w:i/>
          <w:iCs/>
          <w:sz w:val="20"/>
          <w:szCs w:val="20"/>
          <w:lang w:val="en-GB"/>
        </w:rPr>
        <w:t>:</w:t>
      </w:r>
      <w:r>
        <w:rPr>
          <w:rFonts w:ascii="" w:hAnsi="" w:cs="" w:eastAsia=""/>
          <w:sz w:val="20"/>
          <w:b w:val="off"/>
          <w:i w:val="off"/>
          <w:u w:val="none"/>
          <w:color w:val=""/>
        </w:rPr>
        <w:t xml:space="preserve"> </w:t>
      </w:r>
      <w:hyperlink r:id="rId48">
        <w:r>
          <w:rPr>
            <w:rFonts w:ascii="" w:hAnsi="" w:cs="" w:eastAsia=""/>
            <w:sz w:val="20"/>
            <w:b w:val="off"/>
            <w:i w:val="off"/>
            <w:u w:val="single"/>
            <w:color w:val="0000FF"/>
          </w:rPr>
          <w:t>https://tuke.sk/wps/portal/tuke/university/vnutorny-system-kvality/studijne-programy</w:t>
          <w:br/>
        </w:r>
      </w:hyperlink>
      <w:r>
        <w:rPr>
          <w:rFonts w:ascii="" w:hAnsi="" w:cs="" w:eastAsia=""/>
          <w:sz w:val="20"/>
          <w:b w:val="off"/>
          <w:i w:val="off"/>
          <w:u w:val="none"/>
          <w:color w:val=""/>
        </w:rPr>
        <w:t/>
      </w:r>
    </w:p>
    <w:p w14:paraId="52D5C7A5" w14:textId="13A7CDC6" w:rsidR="00FE6643" w:rsidRPr="00BA4B69" w:rsidRDefault="00FE6643" w:rsidP="00620C31">
      <w:pPr>
        <w:pStyle w:val="ListParagraph"/>
        <w:spacing w:after="0" w:line="240" w:lineRule="auto"/>
        <w:ind w:left="360"/>
        <w:rPr>
          <w:rFonts w:cstheme="minorHAnsi"/>
          <w:bCs/>
          <w:sz w:val="20"/>
          <w:szCs w:val="20"/>
          <w:lang w:val="en-GB"/>
        </w:rPr>
      </w:pPr>
    </w:p>
    <w:p w14:paraId="45DD7B94" w14:textId="5E75DC44" w:rsidR="00897CCA" w:rsidRPr="00BA4B69" w:rsidRDefault="00185115" w:rsidP="00620C31">
      <w:pPr>
        <w:pStyle w:val="ListParagraph"/>
        <w:spacing w:after="0" w:line="240" w:lineRule="auto"/>
        <w:ind w:left="360"/>
        <w:rPr>
          <w:rFonts w:cstheme="minorHAnsi"/>
          <w:bCs/>
          <w:i/>
          <w:iCs/>
          <w:sz w:val="20"/>
          <w:szCs w:val="20"/>
          <w:lang w:val="en-GB"/>
        </w:rPr>
      </w:pPr>
      <w:r w:rsidRPr="00185115">
        <w:rPr>
          <w:rFonts w:cstheme="minorHAnsi"/>
          <w:bCs/>
          <w:i/>
          <w:iCs/>
          <w:sz w:val="20"/>
          <w:szCs w:val="20"/>
          <w:lang w:val="en-GB"/>
        </w:rPr>
        <w:t>Study Related Legislation</w:t>
      </w:r>
      <w:r w:rsidR="00710D33" w:rsidRPr="00BA4B69">
        <w:rPr>
          <w:rFonts w:cstheme="minorHAnsi"/>
          <w:bCs/>
          <w:i/>
          <w:iCs/>
          <w:sz w:val="20"/>
          <w:szCs w:val="20"/>
          <w:lang w:val="en-GB"/>
        </w:rPr>
        <w:t>:</w:t>
      </w:r>
    </w:p>
    <w:p w14:paraId="278DDBB4" w14:textId="57A976B1" w:rsidR="00897CCA" w:rsidRPr="00BA4B69" w:rsidRDefault="00897CCA" w:rsidP="00620C31">
      <w:pPr>
        <w:pStyle w:val="ListParagraph"/>
        <w:spacing w:after="0" w:line="240" w:lineRule="auto"/>
        <w:ind w:left="360"/>
        <w:rPr>
          <w:rFonts w:cstheme="minorHAnsi"/>
          <w:bCs/>
          <w:sz w:val="20"/>
          <w:szCs w:val="20"/>
          <w:lang w:val="en-GB"/>
        </w:rPr>
      </w:pPr>
      <w:r>
        <w:rPr>
          <w:rFonts w:ascii="" w:hAnsi="" w:cs="" w:eastAsia=""/>
          <w:sz w:val="20"/>
          <w:b w:val="off"/>
          <w:i w:val="off"/>
          <w:u w:val="none"/>
          <w:color w:val=""/>
        </w:rPr>
        <w:t/>
      </w:r>
      <w:hyperlink r:id="rId49">
        <w:r>
          <w:rPr>
            <w:rFonts w:ascii="" w:hAnsi="" w:cs="" w:eastAsia=""/>
            <w:sz w:val="20"/>
            <w:b w:val="off"/>
            <w:i w:val="off"/>
            <w:u w:val="single"/>
            <w:color w:val="0000FF"/>
          </w:rPr>
          <w:t>https://www.tuke.sk/wps/portal/tuke/studies/legislativa-studia</w:t>
          <w:br/>
        </w:r>
      </w:hyperlink>
      <w:r>
        <w:rPr>
          <w:rFonts w:ascii="" w:hAnsi="" w:cs="" w:eastAsia=""/>
          <w:sz w:val="20"/>
          <w:b w:val="off"/>
          <w:i w:val="off"/>
          <w:u w:val="none"/>
          <w:color w:val=""/>
        </w:rPr>
        <w:t/>
      </w:r>
    </w:p>
    <w:p w14:paraId="3E1AB133" w14:textId="77777777" w:rsidR="00897CCA" w:rsidRPr="00BA4B69" w:rsidRDefault="00897CCA" w:rsidP="00620C31">
      <w:pPr>
        <w:pStyle w:val="ListParagraph"/>
        <w:spacing w:after="0" w:line="240" w:lineRule="auto"/>
        <w:ind w:left="360"/>
        <w:rPr>
          <w:rFonts w:cstheme="minorHAnsi"/>
          <w:bCs/>
          <w:sz w:val="20"/>
          <w:szCs w:val="20"/>
          <w:lang w:val="en-GB"/>
        </w:rPr>
      </w:pPr>
    </w:p>
    <w:p w14:paraId="774B1270" w14:textId="77777777" w:rsidR="00185115" w:rsidRPr="00BA4B69" w:rsidRDefault="00185115" w:rsidP="00185115">
      <w:pPr>
        <w:pStyle w:val="NoSpacing"/>
        <w:ind w:firstLine="360"/>
        <w:rPr>
          <w:rFonts w:cstheme="minorHAnsi"/>
          <w:i/>
          <w:iCs/>
          <w:sz w:val="20"/>
          <w:szCs w:val="20"/>
          <w:lang w:val="en-GB"/>
        </w:rPr>
      </w:pPr>
      <w:r w:rsidRPr="00A23C55">
        <w:rPr>
          <w:rFonts w:cstheme="minorHAnsi"/>
          <w:i/>
          <w:iCs/>
          <w:sz w:val="20"/>
          <w:szCs w:val="20"/>
          <w:lang w:val="en-GB"/>
        </w:rPr>
        <w:lastRenderedPageBreak/>
        <w:t>Basic Internal Regulations</w:t>
      </w:r>
      <w:r w:rsidRPr="00BA4B69">
        <w:rPr>
          <w:rFonts w:cstheme="minorHAnsi"/>
          <w:i/>
          <w:iCs/>
          <w:sz w:val="20"/>
          <w:szCs w:val="20"/>
          <w:lang w:val="en-GB"/>
        </w:rPr>
        <w:t>:</w:t>
      </w:r>
    </w:p>
    <w:p w14:paraId="28907FB6" w14:textId="65A69E18" w:rsidR="00AD14B3" w:rsidRPr="00BA4B69" w:rsidRDefault="00185115" w:rsidP="00185115">
      <w:pPr>
        <w:pStyle w:val="NoSpacing"/>
        <w:ind w:firstLine="360"/>
        <w:rPr>
          <w:rFonts w:cstheme="minorHAnsi"/>
          <w:sz w:val="20"/>
          <w:szCs w:val="20"/>
          <w:lang w:val="en-GB"/>
        </w:rPr>
      </w:pPr>
      <w:r>
        <w:rPr>
          <w:rFonts w:ascii="" w:hAnsi="" w:cs="" w:eastAsia=""/>
          <w:sz w:val="20"/>
          <w:b w:val="off"/>
          <w:i w:val="off"/>
          <w:u w:val="none"/>
          <w:color w:val=""/>
        </w:rPr>
        <w:t/>
      </w:r>
      <w:hyperlink r:id="rId50">
        <w:r>
          <w:rPr>
            <w:rFonts w:ascii="" w:hAnsi="" w:cs="" w:eastAsia=""/>
            <w:sz w:val="20"/>
            <w:b w:val="off"/>
            <w:i w:val="off"/>
            <w:u w:val="single"/>
            <w:color w:val="0000FF"/>
          </w:rPr>
          <w:t>https://tuke.sk/wps/portal/tuke/university/legislativa-univerzity/interne-predpisy-a-smernice</w:t>
          <w:br/>
        </w:r>
      </w:hyperlink>
      <w:r>
        <w:rPr>
          <w:rFonts w:ascii="" w:hAnsi="" w:cs="" w:eastAsia=""/>
          <w:sz w:val="20"/>
          <w:b w:val="off"/>
          <w:i w:val="off"/>
          <w:u w:val="none"/>
          <w:color w:val=""/>
        </w:rPr>
        <w:t/>
      </w:r>
    </w:p>
    <w:p w14:paraId="393C9052" w14:textId="77777777" w:rsidR="00CB7D7D" w:rsidRPr="00BA4B69" w:rsidRDefault="00CB7D7D" w:rsidP="005576CA">
      <w:pPr>
        <w:spacing w:after="0" w:line="240" w:lineRule="auto"/>
        <w:rPr>
          <w:rFonts w:cstheme="minorHAnsi"/>
          <w:b/>
          <w:sz w:val="20"/>
          <w:szCs w:val="20"/>
          <w:lang w:val="en-GB"/>
        </w:rPr>
      </w:pPr>
    </w:p>
    <w:sectPr w:rsidR="00CB7D7D" w:rsidRPr="00BA4B69" w:rsidSect="00D200B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80AB" w14:textId="77777777" w:rsidR="00E259DC" w:rsidRDefault="00E259DC" w:rsidP="00111AAB">
      <w:pPr>
        <w:spacing w:after="0" w:line="240" w:lineRule="auto"/>
      </w:pPr>
      <w:r>
        <w:separator/>
      </w:r>
    </w:p>
  </w:endnote>
  <w:endnote w:type="continuationSeparator" w:id="0">
    <w:p w14:paraId="693E9815" w14:textId="77777777" w:rsidR="00E259DC" w:rsidRDefault="00E259DC"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6DD0" w14:textId="077C70C1" w:rsidR="00FD0E18" w:rsidRPr="00FD0E18" w:rsidRDefault="00FD0E18">
    <w:pPr>
      <w:pStyle w:val="Footer"/>
      <w:rPr>
        <w:rFonts w:cstheme="minorHAnsi"/>
        <w:i/>
        <w:sz w:val="16"/>
        <w:szCs w:val="16"/>
      </w:rPr>
    </w:pP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E25DD7">
          <w:rPr>
            <w:rFonts w:cstheme="minorHAnsi"/>
            <w:i/>
            <w:noProof/>
            <w:sz w:val="16"/>
            <w:szCs w:val="16"/>
          </w:rPr>
          <w:t>1</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E25DD7">
      <w:rPr>
        <w:rFonts w:cstheme="minorHAnsi"/>
        <w:i/>
        <w:noProof/>
        <w:sz w:val="16"/>
        <w:szCs w:val="16"/>
      </w:rPr>
      <w:t>4</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3A3A" w14:textId="77777777" w:rsidR="00E259DC" w:rsidRDefault="00E259DC" w:rsidP="00111AAB">
      <w:pPr>
        <w:spacing w:after="0" w:line="240" w:lineRule="auto"/>
      </w:pPr>
      <w:r>
        <w:separator/>
      </w:r>
    </w:p>
  </w:footnote>
  <w:footnote w:type="continuationSeparator" w:id="0">
    <w:p w14:paraId="55395EF3" w14:textId="77777777" w:rsidR="00E259DC" w:rsidRDefault="00E259DC" w:rsidP="0011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6D27" w14:textId="77777777" w:rsidR="00E25DD7" w:rsidRDefault="00BA6648" w:rsidP="00BA6648">
    <w:pPr>
      <w:pStyle w:val="Header"/>
      <w:jc w:val="right"/>
      <w:rPr>
        <w:noProof/>
        <w:sz w:val="16"/>
        <w:szCs w:val="16"/>
        <w:lang w:eastAsia="sk-SK"/>
      </w:rPr>
    </w:pPr>
    <w:r>
      <w:rPr>
        <w:b/>
        <w:color w:val="000000" w:themeColor="text1"/>
        <w:shd w:val="clear" w:color="auto" w:fill="FFFFFF"/>
      </w:rPr>
      <w:t>Opis študijného programu</w:t>
    </w:r>
    <w:r>
      <w:rPr>
        <w:noProof/>
        <w:sz w:val="16"/>
        <w:szCs w:val="16"/>
        <w:lang w:eastAsia="sk-SK"/>
      </w:rPr>
      <w:t xml:space="preserve"> </w:t>
    </w:r>
  </w:p>
  <w:p w14:paraId="57FCE74A" w14:textId="77777777" w:rsidR="00E25DD7" w:rsidRDefault="00E25DD7" w:rsidP="00BA6648">
    <w:pPr>
      <w:pStyle w:val="Header"/>
      <w:jc w:val="right"/>
      <w:rPr>
        <w:noProof/>
        <w:sz w:val="16"/>
        <w:szCs w:val="16"/>
        <w:lang w:eastAsia="sk-SK"/>
      </w:rPr>
    </w:pPr>
  </w:p>
  <w:p w14:paraId="18E84704" w14:textId="77777777" w:rsidR="00E25DD7" w:rsidRDefault="00E25DD7" w:rsidP="00BA6648">
    <w:pPr>
      <w:pStyle w:val="Header"/>
      <w:jc w:val="right"/>
      <w:rPr>
        <w:noProof/>
        <w:sz w:val="16"/>
        <w:szCs w:val="16"/>
        <w:lang w:eastAsia="sk-SK"/>
      </w:rPr>
    </w:pPr>
  </w:p>
  <w:p w14:paraId="7D8E8D18" w14:textId="1C12D0FD" w:rsidR="00EF6B9C" w:rsidRPr="00E024DD" w:rsidRDefault="00BA6648" w:rsidP="00BA6648">
    <w:pPr>
      <w:pStyle w:val="Header"/>
      <w:jc w:val="right"/>
      <w:rPr>
        <w:sz w:val="20"/>
        <w:szCs w:val="20"/>
      </w:rPr>
    </w:pPr>
    <w:r>
      <w:rPr>
        <w:noProof/>
        <w:sz w:val="16"/>
        <w:szCs w:val="16"/>
        <w:lang w:eastAsia="sk-SK"/>
      </w:rPr>
      <w:drawing>
        <wp:anchor distT="0" distB="0" distL="114300" distR="114300" simplePos="0" relativeHeight="251659264" behindDoc="0" locked="1" layoutInCell="1" allowOverlap="1" wp14:anchorId="33219BC5" wp14:editId="2B619515">
          <wp:simplePos x="0" y="0"/>
          <wp:positionH relativeFrom="page">
            <wp:posOffset>900430</wp:posOffset>
          </wp:positionH>
          <wp:positionV relativeFrom="page">
            <wp:posOffset>449580</wp:posOffset>
          </wp:positionV>
          <wp:extent cx="1807200" cy="324000"/>
          <wp:effectExtent l="0" t="0" r="3175"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8A100BD"/>
    <w:multiLevelType w:val="hybridMultilevel"/>
    <w:tmpl w:val="C70CD430"/>
    <w:lvl w:ilvl="0" w:tplc="B60EE1F8">
      <w:start w:val="1"/>
      <w:numFmt w:val="decimal"/>
      <w:lvlText w:val="%1."/>
      <w:lvlJc w:val="left"/>
      <w:pPr>
        <w:ind w:left="360" w:hanging="360"/>
      </w:pPr>
      <w:rPr>
        <w:rFonts w:hint="default"/>
        <w:b/>
        <w:bCs/>
        <w:sz w:val="20"/>
        <w:szCs w:val="1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4"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481393614">
    <w:abstractNumId w:val="33"/>
  </w:num>
  <w:num w:numId="2" w16cid:durableId="694623921">
    <w:abstractNumId w:val="21"/>
  </w:num>
  <w:num w:numId="3" w16cid:durableId="1722902147">
    <w:abstractNumId w:val="8"/>
  </w:num>
  <w:num w:numId="4" w16cid:durableId="373964014">
    <w:abstractNumId w:val="32"/>
  </w:num>
  <w:num w:numId="5" w16cid:durableId="1629815626">
    <w:abstractNumId w:val="13"/>
  </w:num>
  <w:num w:numId="6" w16cid:durableId="119105806">
    <w:abstractNumId w:val="5"/>
  </w:num>
  <w:num w:numId="7" w16cid:durableId="1512135325">
    <w:abstractNumId w:val="28"/>
  </w:num>
  <w:num w:numId="8" w16cid:durableId="293298109">
    <w:abstractNumId w:val="23"/>
  </w:num>
  <w:num w:numId="9" w16cid:durableId="1496798770">
    <w:abstractNumId w:val="34"/>
  </w:num>
  <w:num w:numId="10" w16cid:durableId="191500212">
    <w:abstractNumId w:val="20"/>
  </w:num>
  <w:num w:numId="11" w16cid:durableId="1011178822">
    <w:abstractNumId w:val="26"/>
  </w:num>
  <w:num w:numId="12" w16cid:durableId="983895196">
    <w:abstractNumId w:val="14"/>
  </w:num>
  <w:num w:numId="13" w16cid:durableId="1025864018">
    <w:abstractNumId w:val="15"/>
  </w:num>
  <w:num w:numId="14" w16cid:durableId="216284296">
    <w:abstractNumId w:val="0"/>
  </w:num>
  <w:num w:numId="15" w16cid:durableId="502160141">
    <w:abstractNumId w:val="18"/>
  </w:num>
  <w:num w:numId="16" w16cid:durableId="349920498">
    <w:abstractNumId w:val="17"/>
  </w:num>
  <w:num w:numId="17" w16cid:durableId="661548097">
    <w:abstractNumId w:val="30"/>
  </w:num>
  <w:num w:numId="18" w16cid:durableId="1384864713">
    <w:abstractNumId w:val="29"/>
  </w:num>
  <w:num w:numId="19" w16cid:durableId="1614435546">
    <w:abstractNumId w:val="2"/>
  </w:num>
  <w:num w:numId="20" w16cid:durableId="1007445149">
    <w:abstractNumId w:val="12"/>
  </w:num>
  <w:num w:numId="21" w16cid:durableId="53309804">
    <w:abstractNumId w:val="9"/>
  </w:num>
  <w:num w:numId="22" w16cid:durableId="790976440">
    <w:abstractNumId w:val="31"/>
  </w:num>
  <w:num w:numId="23" w16cid:durableId="432094602">
    <w:abstractNumId w:val="22"/>
  </w:num>
  <w:num w:numId="24" w16cid:durableId="1479880587">
    <w:abstractNumId w:val="27"/>
  </w:num>
  <w:num w:numId="25" w16cid:durableId="985207364">
    <w:abstractNumId w:val="19"/>
  </w:num>
  <w:num w:numId="26" w16cid:durableId="1931770440">
    <w:abstractNumId w:val="24"/>
  </w:num>
  <w:num w:numId="27" w16cid:durableId="151140739">
    <w:abstractNumId w:val="4"/>
  </w:num>
  <w:num w:numId="28" w16cid:durableId="1385251748">
    <w:abstractNumId w:val="6"/>
  </w:num>
  <w:num w:numId="29" w16cid:durableId="330137548">
    <w:abstractNumId w:val="25"/>
  </w:num>
  <w:num w:numId="30" w16cid:durableId="1934512907">
    <w:abstractNumId w:val="16"/>
  </w:num>
  <w:num w:numId="31" w16cid:durableId="826630520">
    <w:abstractNumId w:val="11"/>
  </w:num>
  <w:num w:numId="32" w16cid:durableId="2083988451">
    <w:abstractNumId w:val="3"/>
  </w:num>
  <w:num w:numId="33" w16cid:durableId="1890024788">
    <w:abstractNumId w:val="10"/>
  </w:num>
  <w:num w:numId="34" w16cid:durableId="463162014">
    <w:abstractNumId w:val="7"/>
  </w:num>
  <w:num w:numId="35" w16cid:durableId="1066148671">
    <w:abstractNumId w:val="35"/>
  </w:num>
  <w:num w:numId="36" w16cid:durableId="1134903707">
    <w:abstractNumId w:val="1"/>
  </w:num>
  <w:num w:numId="37" w16cid:durableId="1980458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21073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1775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9765825">
    <w:abstractNumId w:val="1"/>
  </w:num>
  <w:num w:numId="41" w16cid:durableId="2124961974">
    <w:abstractNumId w:val="3"/>
  </w:num>
  <w:num w:numId="42" w16cid:durableId="287080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05DF7"/>
    <w:rsid w:val="0001253B"/>
    <w:rsid w:val="0001367B"/>
    <w:rsid w:val="00017A79"/>
    <w:rsid w:val="00020C28"/>
    <w:rsid w:val="00024B6D"/>
    <w:rsid w:val="000258E2"/>
    <w:rsid w:val="00026F87"/>
    <w:rsid w:val="00036941"/>
    <w:rsid w:val="00036AB3"/>
    <w:rsid w:val="0003774B"/>
    <w:rsid w:val="00040B71"/>
    <w:rsid w:val="000413DC"/>
    <w:rsid w:val="0004493F"/>
    <w:rsid w:val="00045186"/>
    <w:rsid w:val="00045FF0"/>
    <w:rsid w:val="0004736F"/>
    <w:rsid w:val="0005648B"/>
    <w:rsid w:val="0005765C"/>
    <w:rsid w:val="00061307"/>
    <w:rsid w:val="00064287"/>
    <w:rsid w:val="0007213E"/>
    <w:rsid w:val="00072146"/>
    <w:rsid w:val="00073F5D"/>
    <w:rsid w:val="00076C46"/>
    <w:rsid w:val="00080064"/>
    <w:rsid w:val="0008044D"/>
    <w:rsid w:val="00080896"/>
    <w:rsid w:val="000821D6"/>
    <w:rsid w:val="00086051"/>
    <w:rsid w:val="00086A6A"/>
    <w:rsid w:val="0008708D"/>
    <w:rsid w:val="00087C75"/>
    <w:rsid w:val="00093B72"/>
    <w:rsid w:val="00093CEB"/>
    <w:rsid w:val="00097269"/>
    <w:rsid w:val="000A3F8E"/>
    <w:rsid w:val="000A5290"/>
    <w:rsid w:val="000B00AB"/>
    <w:rsid w:val="000B5815"/>
    <w:rsid w:val="000B7441"/>
    <w:rsid w:val="000C0CCD"/>
    <w:rsid w:val="000C3152"/>
    <w:rsid w:val="000C36B4"/>
    <w:rsid w:val="000D28C6"/>
    <w:rsid w:val="000D4C98"/>
    <w:rsid w:val="000E152C"/>
    <w:rsid w:val="000F007E"/>
    <w:rsid w:val="000F570C"/>
    <w:rsid w:val="0010039B"/>
    <w:rsid w:val="00104D2A"/>
    <w:rsid w:val="00111916"/>
    <w:rsid w:val="00111AAB"/>
    <w:rsid w:val="00113BE5"/>
    <w:rsid w:val="00114F93"/>
    <w:rsid w:val="00122C6E"/>
    <w:rsid w:val="0012441E"/>
    <w:rsid w:val="00126A2B"/>
    <w:rsid w:val="00137788"/>
    <w:rsid w:val="00141990"/>
    <w:rsid w:val="001425FC"/>
    <w:rsid w:val="00144A39"/>
    <w:rsid w:val="00145282"/>
    <w:rsid w:val="00155CAF"/>
    <w:rsid w:val="00155FD3"/>
    <w:rsid w:val="0015799F"/>
    <w:rsid w:val="00161A02"/>
    <w:rsid w:val="001647A4"/>
    <w:rsid w:val="00165A89"/>
    <w:rsid w:val="001673C1"/>
    <w:rsid w:val="00171F47"/>
    <w:rsid w:val="00172A82"/>
    <w:rsid w:val="00173E1D"/>
    <w:rsid w:val="001759A8"/>
    <w:rsid w:val="00182778"/>
    <w:rsid w:val="00185115"/>
    <w:rsid w:val="001909DE"/>
    <w:rsid w:val="0019418E"/>
    <w:rsid w:val="0019522F"/>
    <w:rsid w:val="001A0122"/>
    <w:rsid w:val="001A4B2E"/>
    <w:rsid w:val="001B568C"/>
    <w:rsid w:val="001C2232"/>
    <w:rsid w:val="001C62E1"/>
    <w:rsid w:val="001C693F"/>
    <w:rsid w:val="001D03D8"/>
    <w:rsid w:val="001D5529"/>
    <w:rsid w:val="001D6EEC"/>
    <w:rsid w:val="001E0181"/>
    <w:rsid w:val="001E0DEA"/>
    <w:rsid w:val="001E1585"/>
    <w:rsid w:val="001E3E3E"/>
    <w:rsid w:val="001E4728"/>
    <w:rsid w:val="001E53EA"/>
    <w:rsid w:val="001E53F3"/>
    <w:rsid w:val="001E60EB"/>
    <w:rsid w:val="001E7761"/>
    <w:rsid w:val="001F3EAE"/>
    <w:rsid w:val="001F6E5A"/>
    <w:rsid w:val="00200599"/>
    <w:rsid w:val="00206EF9"/>
    <w:rsid w:val="00211535"/>
    <w:rsid w:val="00211F85"/>
    <w:rsid w:val="00215DDB"/>
    <w:rsid w:val="00222C6F"/>
    <w:rsid w:val="00230174"/>
    <w:rsid w:val="002341C4"/>
    <w:rsid w:val="002353D4"/>
    <w:rsid w:val="00242650"/>
    <w:rsid w:val="00245CA9"/>
    <w:rsid w:val="00253EEA"/>
    <w:rsid w:val="00256887"/>
    <w:rsid w:val="00260945"/>
    <w:rsid w:val="00262077"/>
    <w:rsid w:val="00263356"/>
    <w:rsid w:val="00265B9B"/>
    <w:rsid w:val="002714B4"/>
    <w:rsid w:val="00271F89"/>
    <w:rsid w:val="00273A60"/>
    <w:rsid w:val="00275A29"/>
    <w:rsid w:val="00283701"/>
    <w:rsid w:val="002926D2"/>
    <w:rsid w:val="00292917"/>
    <w:rsid w:val="00295C8A"/>
    <w:rsid w:val="002B2953"/>
    <w:rsid w:val="002B34F8"/>
    <w:rsid w:val="002B5AB6"/>
    <w:rsid w:val="002B780B"/>
    <w:rsid w:val="002C3B4D"/>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30C7"/>
    <w:rsid w:val="00323802"/>
    <w:rsid w:val="00324062"/>
    <w:rsid w:val="00334A31"/>
    <w:rsid w:val="003405BC"/>
    <w:rsid w:val="00344204"/>
    <w:rsid w:val="00352B50"/>
    <w:rsid w:val="00353C34"/>
    <w:rsid w:val="003557CA"/>
    <w:rsid w:val="003618DB"/>
    <w:rsid w:val="00365287"/>
    <w:rsid w:val="00365FF2"/>
    <w:rsid w:val="00370783"/>
    <w:rsid w:val="003713F8"/>
    <w:rsid w:val="003733C6"/>
    <w:rsid w:val="00373526"/>
    <w:rsid w:val="00374846"/>
    <w:rsid w:val="003755F9"/>
    <w:rsid w:val="0038004B"/>
    <w:rsid w:val="0038151A"/>
    <w:rsid w:val="00381D2B"/>
    <w:rsid w:val="0038454B"/>
    <w:rsid w:val="00386524"/>
    <w:rsid w:val="00387B1B"/>
    <w:rsid w:val="0039098D"/>
    <w:rsid w:val="003B09FA"/>
    <w:rsid w:val="003C34BA"/>
    <w:rsid w:val="003C7830"/>
    <w:rsid w:val="003D30EC"/>
    <w:rsid w:val="003D33F5"/>
    <w:rsid w:val="003D5258"/>
    <w:rsid w:val="003D637E"/>
    <w:rsid w:val="003D6D98"/>
    <w:rsid w:val="003E3145"/>
    <w:rsid w:val="003E42D6"/>
    <w:rsid w:val="003E67EF"/>
    <w:rsid w:val="003F02AA"/>
    <w:rsid w:val="003F2B57"/>
    <w:rsid w:val="003F3DBE"/>
    <w:rsid w:val="004012DC"/>
    <w:rsid w:val="00402BE6"/>
    <w:rsid w:val="00402FE8"/>
    <w:rsid w:val="004108F0"/>
    <w:rsid w:val="00412491"/>
    <w:rsid w:val="00417AE1"/>
    <w:rsid w:val="00420F32"/>
    <w:rsid w:val="004227A9"/>
    <w:rsid w:val="004244CD"/>
    <w:rsid w:val="00424EBB"/>
    <w:rsid w:val="004252ED"/>
    <w:rsid w:val="004263EA"/>
    <w:rsid w:val="00427B0D"/>
    <w:rsid w:val="00431DCB"/>
    <w:rsid w:val="0043329E"/>
    <w:rsid w:val="0043666E"/>
    <w:rsid w:val="00441141"/>
    <w:rsid w:val="004412F7"/>
    <w:rsid w:val="00442F5C"/>
    <w:rsid w:val="00443E51"/>
    <w:rsid w:val="0044502A"/>
    <w:rsid w:val="00447323"/>
    <w:rsid w:val="00450AEB"/>
    <w:rsid w:val="00450DD1"/>
    <w:rsid w:val="00451E1D"/>
    <w:rsid w:val="0045417A"/>
    <w:rsid w:val="00456963"/>
    <w:rsid w:val="00457933"/>
    <w:rsid w:val="0046106F"/>
    <w:rsid w:val="00467446"/>
    <w:rsid w:val="0046747F"/>
    <w:rsid w:val="004721BA"/>
    <w:rsid w:val="004755DF"/>
    <w:rsid w:val="00481C49"/>
    <w:rsid w:val="00483569"/>
    <w:rsid w:val="00483D23"/>
    <w:rsid w:val="004855F5"/>
    <w:rsid w:val="00485B26"/>
    <w:rsid w:val="0048758C"/>
    <w:rsid w:val="00490701"/>
    <w:rsid w:val="0049296F"/>
    <w:rsid w:val="004943EB"/>
    <w:rsid w:val="00495197"/>
    <w:rsid w:val="004977E4"/>
    <w:rsid w:val="00497E63"/>
    <w:rsid w:val="004A13B6"/>
    <w:rsid w:val="004A4FA4"/>
    <w:rsid w:val="004B1F98"/>
    <w:rsid w:val="004B3E57"/>
    <w:rsid w:val="004B5D11"/>
    <w:rsid w:val="004C2AD3"/>
    <w:rsid w:val="004C38D1"/>
    <w:rsid w:val="004D3F71"/>
    <w:rsid w:val="004E3395"/>
    <w:rsid w:val="004E5CCF"/>
    <w:rsid w:val="004F2F9A"/>
    <w:rsid w:val="004F38AE"/>
    <w:rsid w:val="004F793B"/>
    <w:rsid w:val="00503BDA"/>
    <w:rsid w:val="00505A88"/>
    <w:rsid w:val="00507FBF"/>
    <w:rsid w:val="00511D48"/>
    <w:rsid w:val="00512064"/>
    <w:rsid w:val="0051322E"/>
    <w:rsid w:val="005172CA"/>
    <w:rsid w:val="00522626"/>
    <w:rsid w:val="00523AC2"/>
    <w:rsid w:val="00524A48"/>
    <w:rsid w:val="005258AC"/>
    <w:rsid w:val="00533C1E"/>
    <w:rsid w:val="00536CEC"/>
    <w:rsid w:val="005429D4"/>
    <w:rsid w:val="005443FF"/>
    <w:rsid w:val="0054575E"/>
    <w:rsid w:val="00550846"/>
    <w:rsid w:val="00550F84"/>
    <w:rsid w:val="00553586"/>
    <w:rsid w:val="00553613"/>
    <w:rsid w:val="00556D56"/>
    <w:rsid w:val="005576CA"/>
    <w:rsid w:val="00560A71"/>
    <w:rsid w:val="00563F16"/>
    <w:rsid w:val="0057099A"/>
    <w:rsid w:val="00572B80"/>
    <w:rsid w:val="005808D8"/>
    <w:rsid w:val="00583FD4"/>
    <w:rsid w:val="005867F5"/>
    <w:rsid w:val="0059229E"/>
    <w:rsid w:val="00592347"/>
    <w:rsid w:val="00597536"/>
    <w:rsid w:val="005A1A4E"/>
    <w:rsid w:val="005A240E"/>
    <w:rsid w:val="005A2A42"/>
    <w:rsid w:val="005A3545"/>
    <w:rsid w:val="005B0BC7"/>
    <w:rsid w:val="005B4151"/>
    <w:rsid w:val="005B4C2A"/>
    <w:rsid w:val="005B55EE"/>
    <w:rsid w:val="005C074A"/>
    <w:rsid w:val="005C0943"/>
    <w:rsid w:val="005C1085"/>
    <w:rsid w:val="005C4A57"/>
    <w:rsid w:val="005D1F92"/>
    <w:rsid w:val="005D3722"/>
    <w:rsid w:val="005D66AF"/>
    <w:rsid w:val="005E00EA"/>
    <w:rsid w:val="005E1A00"/>
    <w:rsid w:val="005E28EC"/>
    <w:rsid w:val="005E6123"/>
    <w:rsid w:val="005E6947"/>
    <w:rsid w:val="005E6B3A"/>
    <w:rsid w:val="005F5D1B"/>
    <w:rsid w:val="005F6160"/>
    <w:rsid w:val="005F6835"/>
    <w:rsid w:val="00602161"/>
    <w:rsid w:val="006022A0"/>
    <w:rsid w:val="0060382A"/>
    <w:rsid w:val="00605098"/>
    <w:rsid w:val="00607B72"/>
    <w:rsid w:val="00607E6A"/>
    <w:rsid w:val="00611E25"/>
    <w:rsid w:val="00612657"/>
    <w:rsid w:val="00612C51"/>
    <w:rsid w:val="0061333F"/>
    <w:rsid w:val="00620C31"/>
    <w:rsid w:val="006210F6"/>
    <w:rsid w:val="00625B05"/>
    <w:rsid w:val="006300C3"/>
    <w:rsid w:val="00631293"/>
    <w:rsid w:val="00634709"/>
    <w:rsid w:val="00636D21"/>
    <w:rsid w:val="00640EE7"/>
    <w:rsid w:val="00644F55"/>
    <w:rsid w:val="00657DDA"/>
    <w:rsid w:val="00661166"/>
    <w:rsid w:val="006709DD"/>
    <w:rsid w:val="00674A60"/>
    <w:rsid w:val="006776C4"/>
    <w:rsid w:val="006877D2"/>
    <w:rsid w:val="00691778"/>
    <w:rsid w:val="00692ED7"/>
    <w:rsid w:val="006A1012"/>
    <w:rsid w:val="006A5B49"/>
    <w:rsid w:val="006A710F"/>
    <w:rsid w:val="006B54C1"/>
    <w:rsid w:val="006B6C62"/>
    <w:rsid w:val="006B6E7F"/>
    <w:rsid w:val="006D020D"/>
    <w:rsid w:val="006E2498"/>
    <w:rsid w:val="006E36A5"/>
    <w:rsid w:val="006E5DE2"/>
    <w:rsid w:val="006F3648"/>
    <w:rsid w:val="006F49B8"/>
    <w:rsid w:val="006F5607"/>
    <w:rsid w:val="00710D33"/>
    <w:rsid w:val="00713472"/>
    <w:rsid w:val="00714819"/>
    <w:rsid w:val="007353D6"/>
    <w:rsid w:val="007368C3"/>
    <w:rsid w:val="0073705A"/>
    <w:rsid w:val="00746915"/>
    <w:rsid w:val="00752CC0"/>
    <w:rsid w:val="0075428F"/>
    <w:rsid w:val="00755535"/>
    <w:rsid w:val="007649EA"/>
    <w:rsid w:val="00764AD8"/>
    <w:rsid w:val="00765531"/>
    <w:rsid w:val="007741F5"/>
    <w:rsid w:val="0077579B"/>
    <w:rsid w:val="00781623"/>
    <w:rsid w:val="00782A26"/>
    <w:rsid w:val="0078415E"/>
    <w:rsid w:val="007902AA"/>
    <w:rsid w:val="007955A0"/>
    <w:rsid w:val="007A3A67"/>
    <w:rsid w:val="007A42A2"/>
    <w:rsid w:val="007A4B49"/>
    <w:rsid w:val="007B4D05"/>
    <w:rsid w:val="007B6FA6"/>
    <w:rsid w:val="007B703F"/>
    <w:rsid w:val="007B70CF"/>
    <w:rsid w:val="007C1C0C"/>
    <w:rsid w:val="007C2EFB"/>
    <w:rsid w:val="007D0F4F"/>
    <w:rsid w:val="007D7C57"/>
    <w:rsid w:val="007E0EE7"/>
    <w:rsid w:val="007E30C7"/>
    <w:rsid w:val="007E3D44"/>
    <w:rsid w:val="007E480A"/>
    <w:rsid w:val="007E4BEC"/>
    <w:rsid w:val="007E5E05"/>
    <w:rsid w:val="007F069E"/>
    <w:rsid w:val="007F7378"/>
    <w:rsid w:val="0080082E"/>
    <w:rsid w:val="00800AD6"/>
    <w:rsid w:val="00801661"/>
    <w:rsid w:val="00803771"/>
    <w:rsid w:val="00807F32"/>
    <w:rsid w:val="00811205"/>
    <w:rsid w:val="00811355"/>
    <w:rsid w:val="00815770"/>
    <w:rsid w:val="008221F2"/>
    <w:rsid w:val="00825F10"/>
    <w:rsid w:val="00826F0C"/>
    <w:rsid w:val="0082733C"/>
    <w:rsid w:val="00830D50"/>
    <w:rsid w:val="00834033"/>
    <w:rsid w:val="00837DF2"/>
    <w:rsid w:val="00844FD2"/>
    <w:rsid w:val="0085194C"/>
    <w:rsid w:val="00853CA3"/>
    <w:rsid w:val="00854880"/>
    <w:rsid w:val="00860C55"/>
    <w:rsid w:val="00862082"/>
    <w:rsid w:val="008627FE"/>
    <w:rsid w:val="00862CAB"/>
    <w:rsid w:val="008667AF"/>
    <w:rsid w:val="00867EA5"/>
    <w:rsid w:val="00872F02"/>
    <w:rsid w:val="008741DB"/>
    <w:rsid w:val="00874FE1"/>
    <w:rsid w:val="008765B2"/>
    <w:rsid w:val="00877BAF"/>
    <w:rsid w:val="00880615"/>
    <w:rsid w:val="0088160F"/>
    <w:rsid w:val="008854EC"/>
    <w:rsid w:val="0089061F"/>
    <w:rsid w:val="0089064D"/>
    <w:rsid w:val="00892052"/>
    <w:rsid w:val="008943E2"/>
    <w:rsid w:val="008949E5"/>
    <w:rsid w:val="0089537F"/>
    <w:rsid w:val="00897CCA"/>
    <w:rsid w:val="00897EF5"/>
    <w:rsid w:val="008A082A"/>
    <w:rsid w:val="008A3A20"/>
    <w:rsid w:val="008A6479"/>
    <w:rsid w:val="008B039E"/>
    <w:rsid w:val="008B24C0"/>
    <w:rsid w:val="008B434B"/>
    <w:rsid w:val="008B5BFA"/>
    <w:rsid w:val="008C27A0"/>
    <w:rsid w:val="008C53D3"/>
    <w:rsid w:val="008C5F93"/>
    <w:rsid w:val="008C65EB"/>
    <w:rsid w:val="008C6FCF"/>
    <w:rsid w:val="008D16A5"/>
    <w:rsid w:val="008D1AA1"/>
    <w:rsid w:val="008D37F7"/>
    <w:rsid w:val="008E77A9"/>
    <w:rsid w:val="008F019E"/>
    <w:rsid w:val="008F0647"/>
    <w:rsid w:val="008F0942"/>
    <w:rsid w:val="008F2414"/>
    <w:rsid w:val="008F2E07"/>
    <w:rsid w:val="008F3183"/>
    <w:rsid w:val="008F39BF"/>
    <w:rsid w:val="008F4143"/>
    <w:rsid w:val="008F5165"/>
    <w:rsid w:val="00902B33"/>
    <w:rsid w:val="00903BFA"/>
    <w:rsid w:val="00910044"/>
    <w:rsid w:val="00916597"/>
    <w:rsid w:val="0092278C"/>
    <w:rsid w:val="00925529"/>
    <w:rsid w:val="00930871"/>
    <w:rsid w:val="00930C75"/>
    <w:rsid w:val="009347C5"/>
    <w:rsid w:val="00934D51"/>
    <w:rsid w:val="00940BC2"/>
    <w:rsid w:val="0094105F"/>
    <w:rsid w:val="009413A6"/>
    <w:rsid w:val="00941A55"/>
    <w:rsid w:val="00945BD5"/>
    <w:rsid w:val="0095122A"/>
    <w:rsid w:val="009572B9"/>
    <w:rsid w:val="00957EDD"/>
    <w:rsid w:val="00963149"/>
    <w:rsid w:val="009638AC"/>
    <w:rsid w:val="00966CE9"/>
    <w:rsid w:val="0098195B"/>
    <w:rsid w:val="00982FB1"/>
    <w:rsid w:val="00991059"/>
    <w:rsid w:val="009A2D95"/>
    <w:rsid w:val="009A5649"/>
    <w:rsid w:val="009B1167"/>
    <w:rsid w:val="009B1989"/>
    <w:rsid w:val="009C000B"/>
    <w:rsid w:val="009C00FB"/>
    <w:rsid w:val="009C29FD"/>
    <w:rsid w:val="009C64AF"/>
    <w:rsid w:val="009C651D"/>
    <w:rsid w:val="009C6736"/>
    <w:rsid w:val="009C6D60"/>
    <w:rsid w:val="009E6313"/>
    <w:rsid w:val="009E672B"/>
    <w:rsid w:val="009F2F8B"/>
    <w:rsid w:val="009F48C8"/>
    <w:rsid w:val="00A0091E"/>
    <w:rsid w:val="00A10793"/>
    <w:rsid w:val="00A1401D"/>
    <w:rsid w:val="00A17AC4"/>
    <w:rsid w:val="00A23C55"/>
    <w:rsid w:val="00A2427A"/>
    <w:rsid w:val="00A25656"/>
    <w:rsid w:val="00A25745"/>
    <w:rsid w:val="00A4496E"/>
    <w:rsid w:val="00A44F7C"/>
    <w:rsid w:val="00A5358B"/>
    <w:rsid w:val="00A537D3"/>
    <w:rsid w:val="00A559E2"/>
    <w:rsid w:val="00A56FFB"/>
    <w:rsid w:val="00A60517"/>
    <w:rsid w:val="00A61D6A"/>
    <w:rsid w:val="00A6428F"/>
    <w:rsid w:val="00A649DB"/>
    <w:rsid w:val="00A7362D"/>
    <w:rsid w:val="00A75CFA"/>
    <w:rsid w:val="00A8061E"/>
    <w:rsid w:val="00A82B9E"/>
    <w:rsid w:val="00A82ED0"/>
    <w:rsid w:val="00A8328E"/>
    <w:rsid w:val="00A85240"/>
    <w:rsid w:val="00AA4E8C"/>
    <w:rsid w:val="00AB1746"/>
    <w:rsid w:val="00AB6A39"/>
    <w:rsid w:val="00AC0BAB"/>
    <w:rsid w:val="00AC1309"/>
    <w:rsid w:val="00AC16B5"/>
    <w:rsid w:val="00AC487F"/>
    <w:rsid w:val="00AC5527"/>
    <w:rsid w:val="00AD069D"/>
    <w:rsid w:val="00AD1489"/>
    <w:rsid w:val="00AD14B3"/>
    <w:rsid w:val="00AD7062"/>
    <w:rsid w:val="00AF04F1"/>
    <w:rsid w:val="00AF1C26"/>
    <w:rsid w:val="00AF3B72"/>
    <w:rsid w:val="00AF3EA2"/>
    <w:rsid w:val="00AF47E9"/>
    <w:rsid w:val="00AF6A61"/>
    <w:rsid w:val="00AF6CE0"/>
    <w:rsid w:val="00AF6F44"/>
    <w:rsid w:val="00B0423A"/>
    <w:rsid w:val="00B04F60"/>
    <w:rsid w:val="00B077B3"/>
    <w:rsid w:val="00B07EEA"/>
    <w:rsid w:val="00B10CCD"/>
    <w:rsid w:val="00B11E4F"/>
    <w:rsid w:val="00B13EBD"/>
    <w:rsid w:val="00B152E8"/>
    <w:rsid w:val="00B20938"/>
    <w:rsid w:val="00B219BD"/>
    <w:rsid w:val="00B2305A"/>
    <w:rsid w:val="00B25129"/>
    <w:rsid w:val="00B269DC"/>
    <w:rsid w:val="00B27D59"/>
    <w:rsid w:val="00B33340"/>
    <w:rsid w:val="00B352D5"/>
    <w:rsid w:val="00B35623"/>
    <w:rsid w:val="00B36ABA"/>
    <w:rsid w:val="00B420EC"/>
    <w:rsid w:val="00B42521"/>
    <w:rsid w:val="00B56184"/>
    <w:rsid w:val="00B6329C"/>
    <w:rsid w:val="00B655C3"/>
    <w:rsid w:val="00B65AFD"/>
    <w:rsid w:val="00B719A6"/>
    <w:rsid w:val="00B77AD0"/>
    <w:rsid w:val="00B800D9"/>
    <w:rsid w:val="00B80FC4"/>
    <w:rsid w:val="00B86EE3"/>
    <w:rsid w:val="00B87942"/>
    <w:rsid w:val="00B975DF"/>
    <w:rsid w:val="00BA1A2F"/>
    <w:rsid w:val="00BA1D31"/>
    <w:rsid w:val="00BA4B69"/>
    <w:rsid w:val="00BA6648"/>
    <w:rsid w:val="00BA7B8A"/>
    <w:rsid w:val="00BB6449"/>
    <w:rsid w:val="00BB6A3D"/>
    <w:rsid w:val="00BC0232"/>
    <w:rsid w:val="00BC321D"/>
    <w:rsid w:val="00BC564E"/>
    <w:rsid w:val="00BC7FF6"/>
    <w:rsid w:val="00BD3FAB"/>
    <w:rsid w:val="00BE1681"/>
    <w:rsid w:val="00BE3694"/>
    <w:rsid w:val="00BE4510"/>
    <w:rsid w:val="00BE76E0"/>
    <w:rsid w:val="00BF282F"/>
    <w:rsid w:val="00BF4539"/>
    <w:rsid w:val="00BF4D80"/>
    <w:rsid w:val="00C007BE"/>
    <w:rsid w:val="00C02195"/>
    <w:rsid w:val="00C07E4C"/>
    <w:rsid w:val="00C1019C"/>
    <w:rsid w:val="00C11908"/>
    <w:rsid w:val="00C13C27"/>
    <w:rsid w:val="00C32BA9"/>
    <w:rsid w:val="00C3591B"/>
    <w:rsid w:val="00C37141"/>
    <w:rsid w:val="00C375F9"/>
    <w:rsid w:val="00C43879"/>
    <w:rsid w:val="00C46E7A"/>
    <w:rsid w:val="00C5011E"/>
    <w:rsid w:val="00C53351"/>
    <w:rsid w:val="00C54DD0"/>
    <w:rsid w:val="00C55C4F"/>
    <w:rsid w:val="00C6441F"/>
    <w:rsid w:val="00C64A59"/>
    <w:rsid w:val="00C64BA5"/>
    <w:rsid w:val="00C650A2"/>
    <w:rsid w:val="00C67D23"/>
    <w:rsid w:val="00C7264A"/>
    <w:rsid w:val="00C75D6C"/>
    <w:rsid w:val="00C7699D"/>
    <w:rsid w:val="00C76F2D"/>
    <w:rsid w:val="00C77FC0"/>
    <w:rsid w:val="00C842AA"/>
    <w:rsid w:val="00C918B8"/>
    <w:rsid w:val="00CA460B"/>
    <w:rsid w:val="00CB4AB3"/>
    <w:rsid w:val="00CB7D7D"/>
    <w:rsid w:val="00CC24D6"/>
    <w:rsid w:val="00CC4AB4"/>
    <w:rsid w:val="00CC6722"/>
    <w:rsid w:val="00CD4215"/>
    <w:rsid w:val="00CD754D"/>
    <w:rsid w:val="00CE2215"/>
    <w:rsid w:val="00CE313F"/>
    <w:rsid w:val="00CE3ED9"/>
    <w:rsid w:val="00CE4F66"/>
    <w:rsid w:val="00CF00B0"/>
    <w:rsid w:val="00CF139F"/>
    <w:rsid w:val="00CF2514"/>
    <w:rsid w:val="00CF2C0C"/>
    <w:rsid w:val="00D01FDD"/>
    <w:rsid w:val="00D14632"/>
    <w:rsid w:val="00D200B7"/>
    <w:rsid w:val="00D22F9F"/>
    <w:rsid w:val="00D230BE"/>
    <w:rsid w:val="00D25611"/>
    <w:rsid w:val="00D25C6A"/>
    <w:rsid w:val="00D26994"/>
    <w:rsid w:val="00D26EE9"/>
    <w:rsid w:val="00D272CD"/>
    <w:rsid w:val="00D27515"/>
    <w:rsid w:val="00D358AB"/>
    <w:rsid w:val="00D370B6"/>
    <w:rsid w:val="00D37792"/>
    <w:rsid w:val="00D4358F"/>
    <w:rsid w:val="00D43C84"/>
    <w:rsid w:val="00D50820"/>
    <w:rsid w:val="00D55264"/>
    <w:rsid w:val="00D57449"/>
    <w:rsid w:val="00D618BB"/>
    <w:rsid w:val="00D63BB2"/>
    <w:rsid w:val="00D779F9"/>
    <w:rsid w:val="00D8257E"/>
    <w:rsid w:val="00D8310C"/>
    <w:rsid w:val="00D83FA4"/>
    <w:rsid w:val="00D84845"/>
    <w:rsid w:val="00D8659D"/>
    <w:rsid w:val="00D9058C"/>
    <w:rsid w:val="00D9465A"/>
    <w:rsid w:val="00D97589"/>
    <w:rsid w:val="00D97BA5"/>
    <w:rsid w:val="00DA55AF"/>
    <w:rsid w:val="00DA6F1D"/>
    <w:rsid w:val="00DB3EBF"/>
    <w:rsid w:val="00DC12D5"/>
    <w:rsid w:val="00DC18D9"/>
    <w:rsid w:val="00DC4C3C"/>
    <w:rsid w:val="00DC78A6"/>
    <w:rsid w:val="00DD2674"/>
    <w:rsid w:val="00DD4B38"/>
    <w:rsid w:val="00DD6185"/>
    <w:rsid w:val="00DE0354"/>
    <w:rsid w:val="00DE6DF3"/>
    <w:rsid w:val="00DE6F2A"/>
    <w:rsid w:val="00DE7062"/>
    <w:rsid w:val="00DF425B"/>
    <w:rsid w:val="00DF6F79"/>
    <w:rsid w:val="00E007A8"/>
    <w:rsid w:val="00E00E00"/>
    <w:rsid w:val="00E024DD"/>
    <w:rsid w:val="00E03152"/>
    <w:rsid w:val="00E05E8F"/>
    <w:rsid w:val="00E15F28"/>
    <w:rsid w:val="00E259DC"/>
    <w:rsid w:val="00E25DD7"/>
    <w:rsid w:val="00E27512"/>
    <w:rsid w:val="00E3006C"/>
    <w:rsid w:val="00E32EA2"/>
    <w:rsid w:val="00E35076"/>
    <w:rsid w:val="00E410A6"/>
    <w:rsid w:val="00E41537"/>
    <w:rsid w:val="00E41829"/>
    <w:rsid w:val="00E430FB"/>
    <w:rsid w:val="00E44D74"/>
    <w:rsid w:val="00E44F44"/>
    <w:rsid w:val="00E52176"/>
    <w:rsid w:val="00E524F9"/>
    <w:rsid w:val="00E55AA8"/>
    <w:rsid w:val="00E55E03"/>
    <w:rsid w:val="00E571E8"/>
    <w:rsid w:val="00E65945"/>
    <w:rsid w:val="00E711AB"/>
    <w:rsid w:val="00E73A28"/>
    <w:rsid w:val="00E836DF"/>
    <w:rsid w:val="00E93C18"/>
    <w:rsid w:val="00E93E28"/>
    <w:rsid w:val="00EA086A"/>
    <w:rsid w:val="00EA1FA1"/>
    <w:rsid w:val="00EA2A9E"/>
    <w:rsid w:val="00EB5294"/>
    <w:rsid w:val="00EB6F6C"/>
    <w:rsid w:val="00EC3AD1"/>
    <w:rsid w:val="00EC50D8"/>
    <w:rsid w:val="00EC7726"/>
    <w:rsid w:val="00EE203F"/>
    <w:rsid w:val="00EE3608"/>
    <w:rsid w:val="00EE7005"/>
    <w:rsid w:val="00EF1CA7"/>
    <w:rsid w:val="00EF47BB"/>
    <w:rsid w:val="00EF5EBE"/>
    <w:rsid w:val="00EF6B9C"/>
    <w:rsid w:val="00EF761A"/>
    <w:rsid w:val="00F1179C"/>
    <w:rsid w:val="00F127C8"/>
    <w:rsid w:val="00F12ED9"/>
    <w:rsid w:val="00F21AAF"/>
    <w:rsid w:val="00F22F6D"/>
    <w:rsid w:val="00F24512"/>
    <w:rsid w:val="00F31005"/>
    <w:rsid w:val="00F31273"/>
    <w:rsid w:val="00F3284B"/>
    <w:rsid w:val="00F356F5"/>
    <w:rsid w:val="00F35B66"/>
    <w:rsid w:val="00F373A3"/>
    <w:rsid w:val="00F43F51"/>
    <w:rsid w:val="00F46956"/>
    <w:rsid w:val="00F4781E"/>
    <w:rsid w:val="00F5563B"/>
    <w:rsid w:val="00F57B3A"/>
    <w:rsid w:val="00F57BFF"/>
    <w:rsid w:val="00F57ED9"/>
    <w:rsid w:val="00F624EB"/>
    <w:rsid w:val="00F626E2"/>
    <w:rsid w:val="00F62931"/>
    <w:rsid w:val="00F646F3"/>
    <w:rsid w:val="00F70B18"/>
    <w:rsid w:val="00F80375"/>
    <w:rsid w:val="00F803A6"/>
    <w:rsid w:val="00F8214C"/>
    <w:rsid w:val="00F8740C"/>
    <w:rsid w:val="00F87712"/>
    <w:rsid w:val="00F90EC6"/>
    <w:rsid w:val="00F93193"/>
    <w:rsid w:val="00F96B20"/>
    <w:rsid w:val="00FA2C94"/>
    <w:rsid w:val="00FA6611"/>
    <w:rsid w:val="00FB3F68"/>
    <w:rsid w:val="00FC2670"/>
    <w:rsid w:val="00FC5F65"/>
    <w:rsid w:val="00FD0E18"/>
    <w:rsid w:val="00FD2D7A"/>
    <w:rsid w:val="00FD371F"/>
    <w:rsid w:val="00FE6643"/>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34"/>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PlainTable2">
    <w:name w:val="Plain Tab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34"/>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character" w:styleId="UnresolvedMention">
    <w:name w:val="Unresolved Mention"/>
    <w:basedOn w:val="DefaultParagraphFont"/>
    <w:uiPriority w:val="99"/>
    <w:semiHidden/>
    <w:unhideWhenUsed/>
    <w:rsid w:val="00AD14B3"/>
    <w:rPr>
      <w:color w:val="605E5C"/>
      <w:shd w:val="clear" w:color="auto" w:fill="E1DFDD"/>
    </w:rPr>
  </w:style>
  <w:style w:type="character" w:styleId="FollowedHyperlink">
    <w:name w:val="FollowedHyperlink"/>
    <w:basedOn w:val="DefaultParagraphFont"/>
    <w:uiPriority w:val="99"/>
    <w:semiHidden/>
    <w:unhideWhenUsed/>
    <w:rsid w:val="006300C3"/>
    <w:rPr>
      <w:color w:val="954F72" w:themeColor="followedHyperlink"/>
      <w:u w:val="single"/>
    </w:rPr>
  </w:style>
  <w:style w:type="paragraph" w:styleId="NoSpacing">
    <w:name w:val="No Spacing"/>
    <w:uiPriority w:val="1"/>
    <w:qFormat/>
    <w:rsid w:val="00CB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390">
      <w:bodyDiv w:val="1"/>
      <w:marLeft w:val="0"/>
      <w:marRight w:val="0"/>
      <w:marTop w:val="0"/>
      <w:marBottom w:val="0"/>
      <w:divBdr>
        <w:top w:val="none" w:sz="0" w:space="0" w:color="auto"/>
        <w:left w:val="none" w:sz="0" w:space="0" w:color="auto"/>
        <w:bottom w:val="none" w:sz="0" w:space="0" w:color="auto"/>
        <w:right w:val="none" w:sz="0" w:space="0" w:color="auto"/>
      </w:divBdr>
    </w:div>
    <w:div w:id="63111650">
      <w:bodyDiv w:val="1"/>
      <w:marLeft w:val="0"/>
      <w:marRight w:val="0"/>
      <w:marTop w:val="0"/>
      <w:marBottom w:val="0"/>
      <w:divBdr>
        <w:top w:val="none" w:sz="0" w:space="0" w:color="auto"/>
        <w:left w:val="none" w:sz="0" w:space="0" w:color="auto"/>
        <w:bottom w:val="none" w:sz="0" w:space="0" w:color="auto"/>
        <w:right w:val="none" w:sz="0" w:space="0" w:color="auto"/>
      </w:divBdr>
    </w:div>
    <w:div w:id="74323810">
      <w:bodyDiv w:val="1"/>
      <w:marLeft w:val="0"/>
      <w:marRight w:val="0"/>
      <w:marTop w:val="0"/>
      <w:marBottom w:val="0"/>
      <w:divBdr>
        <w:top w:val="none" w:sz="0" w:space="0" w:color="auto"/>
        <w:left w:val="none" w:sz="0" w:space="0" w:color="auto"/>
        <w:bottom w:val="none" w:sz="0" w:space="0" w:color="auto"/>
        <w:right w:val="none" w:sz="0" w:space="0" w:color="auto"/>
      </w:divBdr>
    </w:div>
    <w:div w:id="91972969">
      <w:bodyDiv w:val="1"/>
      <w:marLeft w:val="0"/>
      <w:marRight w:val="0"/>
      <w:marTop w:val="0"/>
      <w:marBottom w:val="0"/>
      <w:divBdr>
        <w:top w:val="none" w:sz="0" w:space="0" w:color="auto"/>
        <w:left w:val="none" w:sz="0" w:space="0" w:color="auto"/>
        <w:bottom w:val="none" w:sz="0" w:space="0" w:color="auto"/>
        <w:right w:val="none" w:sz="0" w:space="0" w:color="auto"/>
      </w:divBdr>
    </w:div>
    <w:div w:id="111557948">
      <w:bodyDiv w:val="1"/>
      <w:marLeft w:val="0"/>
      <w:marRight w:val="0"/>
      <w:marTop w:val="0"/>
      <w:marBottom w:val="0"/>
      <w:divBdr>
        <w:top w:val="none" w:sz="0" w:space="0" w:color="auto"/>
        <w:left w:val="none" w:sz="0" w:space="0" w:color="auto"/>
        <w:bottom w:val="none" w:sz="0" w:space="0" w:color="auto"/>
        <w:right w:val="none" w:sz="0" w:space="0" w:color="auto"/>
      </w:divBdr>
    </w:div>
    <w:div w:id="135804966">
      <w:bodyDiv w:val="1"/>
      <w:marLeft w:val="0"/>
      <w:marRight w:val="0"/>
      <w:marTop w:val="0"/>
      <w:marBottom w:val="0"/>
      <w:divBdr>
        <w:top w:val="none" w:sz="0" w:space="0" w:color="auto"/>
        <w:left w:val="none" w:sz="0" w:space="0" w:color="auto"/>
        <w:bottom w:val="none" w:sz="0" w:space="0" w:color="auto"/>
        <w:right w:val="none" w:sz="0" w:space="0" w:color="auto"/>
      </w:divBdr>
    </w:div>
    <w:div w:id="194511690">
      <w:bodyDiv w:val="1"/>
      <w:marLeft w:val="0"/>
      <w:marRight w:val="0"/>
      <w:marTop w:val="0"/>
      <w:marBottom w:val="0"/>
      <w:divBdr>
        <w:top w:val="none" w:sz="0" w:space="0" w:color="auto"/>
        <w:left w:val="none" w:sz="0" w:space="0" w:color="auto"/>
        <w:bottom w:val="none" w:sz="0" w:space="0" w:color="auto"/>
        <w:right w:val="none" w:sz="0" w:space="0" w:color="auto"/>
      </w:divBdr>
    </w:div>
    <w:div w:id="229384430">
      <w:bodyDiv w:val="1"/>
      <w:marLeft w:val="0"/>
      <w:marRight w:val="0"/>
      <w:marTop w:val="0"/>
      <w:marBottom w:val="0"/>
      <w:divBdr>
        <w:top w:val="none" w:sz="0" w:space="0" w:color="auto"/>
        <w:left w:val="none" w:sz="0" w:space="0" w:color="auto"/>
        <w:bottom w:val="none" w:sz="0" w:space="0" w:color="auto"/>
        <w:right w:val="none" w:sz="0" w:space="0" w:color="auto"/>
      </w:divBdr>
    </w:div>
    <w:div w:id="572663470">
      <w:bodyDiv w:val="1"/>
      <w:marLeft w:val="0"/>
      <w:marRight w:val="0"/>
      <w:marTop w:val="0"/>
      <w:marBottom w:val="0"/>
      <w:divBdr>
        <w:top w:val="none" w:sz="0" w:space="0" w:color="auto"/>
        <w:left w:val="none" w:sz="0" w:space="0" w:color="auto"/>
        <w:bottom w:val="none" w:sz="0" w:space="0" w:color="auto"/>
        <w:right w:val="none" w:sz="0" w:space="0" w:color="auto"/>
      </w:divBdr>
    </w:div>
    <w:div w:id="607350869">
      <w:bodyDiv w:val="1"/>
      <w:marLeft w:val="0"/>
      <w:marRight w:val="0"/>
      <w:marTop w:val="0"/>
      <w:marBottom w:val="0"/>
      <w:divBdr>
        <w:top w:val="none" w:sz="0" w:space="0" w:color="auto"/>
        <w:left w:val="none" w:sz="0" w:space="0" w:color="auto"/>
        <w:bottom w:val="none" w:sz="0" w:space="0" w:color="auto"/>
        <w:right w:val="none" w:sz="0" w:space="0" w:color="auto"/>
      </w:divBdr>
    </w:div>
    <w:div w:id="720445758">
      <w:bodyDiv w:val="1"/>
      <w:marLeft w:val="0"/>
      <w:marRight w:val="0"/>
      <w:marTop w:val="0"/>
      <w:marBottom w:val="0"/>
      <w:divBdr>
        <w:top w:val="none" w:sz="0" w:space="0" w:color="auto"/>
        <w:left w:val="none" w:sz="0" w:space="0" w:color="auto"/>
        <w:bottom w:val="none" w:sz="0" w:space="0" w:color="auto"/>
        <w:right w:val="none" w:sz="0" w:space="0" w:color="auto"/>
      </w:divBdr>
    </w:div>
    <w:div w:id="805195388">
      <w:bodyDiv w:val="1"/>
      <w:marLeft w:val="0"/>
      <w:marRight w:val="0"/>
      <w:marTop w:val="0"/>
      <w:marBottom w:val="0"/>
      <w:divBdr>
        <w:top w:val="none" w:sz="0" w:space="0" w:color="auto"/>
        <w:left w:val="none" w:sz="0" w:space="0" w:color="auto"/>
        <w:bottom w:val="none" w:sz="0" w:space="0" w:color="auto"/>
        <w:right w:val="none" w:sz="0" w:space="0" w:color="auto"/>
      </w:divBdr>
    </w:div>
    <w:div w:id="843321057">
      <w:bodyDiv w:val="1"/>
      <w:marLeft w:val="0"/>
      <w:marRight w:val="0"/>
      <w:marTop w:val="0"/>
      <w:marBottom w:val="0"/>
      <w:divBdr>
        <w:top w:val="none" w:sz="0" w:space="0" w:color="auto"/>
        <w:left w:val="none" w:sz="0" w:space="0" w:color="auto"/>
        <w:bottom w:val="none" w:sz="0" w:space="0" w:color="auto"/>
        <w:right w:val="none" w:sz="0" w:space="0" w:color="auto"/>
      </w:divBdr>
    </w:div>
    <w:div w:id="1006712590">
      <w:bodyDiv w:val="1"/>
      <w:marLeft w:val="0"/>
      <w:marRight w:val="0"/>
      <w:marTop w:val="0"/>
      <w:marBottom w:val="0"/>
      <w:divBdr>
        <w:top w:val="none" w:sz="0" w:space="0" w:color="auto"/>
        <w:left w:val="none" w:sz="0" w:space="0" w:color="auto"/>
        <w:bottom w:val="none" w:sz="0" w:space="0" w:color="auto"/>
        <w:right w:val="none" w:sz="0" w:space="0" w:color="auto"/>
      </w:divBdr>
    </w:div>
    <w:div w:id="1011563199">
      <w:bodyDiv w:val="1"/>
      <w:marLeft w:val="0"/>
      <w:marRight w:val="0"/>
      <w:marTop w:val="0"/>
      <w:marBottom w:val="0"/>
      <w:divBdr>
        <w:top w:val="none" w:sz="0" w:space="0" w:color="auto"/>
        <w:left w:val="none" w:sz="0" w:space="0" w:color="auto"/>
        <w:bottom w:val="none" w:sz="0" w:space="0" w:color="auto"/>
        <w:right w:val="none" w:sz="0" w:space="0" w:color="auto"/>
      </w:divBdr>
    </w:div>
    <w:div w:id="1170026265">
      <w:bodyDiv w:val="1"/>
      <w:marLeft w:val="0"/>
      <w:marRight w:val="0"/>
      <w:marTop w:val="0"/>
      <w:marBottom w:val="0"/>
      <w:divBdr>
        <w:top w:val="none" w:sz="0" w:space="0" w:color="auto"/>
        <w:left w:val="none" w:sz="0" w:space="0" w:color="auto"/>
        <w:bottom w:val="none" w:sz="0" w:space="0" w:color="auto"/>
        <w:right w:val="none" w:sz="0" w:space="0" w:color="auto"/>
      </w:divBdr>
    </w:div>
    <w:div w:id="1176724608">
      <w:bodyDiv w:val="1"/>
      <w:marLeft w:val="0"/>
      <w:marRight w:val="0"/>
      <w:marTop w:val="0"/>
      <w:marBottom w:val="0"/>
      <w:divBdr>
        <w:top w:val="none" w:sz="0" w:space="0" w:color="auto"/>
        <w:left w:val="none" w:sz="0" w:space="0" w:color="auto"/>
        <w:bottom w:val="none" w:sz="0" w:space="0" w:color="auto"/>
        <w:right w:val="none" w:sz="0" w:space="0" w:color="auto"/>
      </w:divBdr>
    </w:div>
    <w:div w:id="1186872458">
      <w:bodyDiv w:val="1"/>
      <w:marLeft w:val="0"/>
      <w:marRight w:val="0"/>
      <w:marTop w:val="0"/>
      <w:marBottom w:val="0"/>
      <w:divBdr>
        <w:top w:val="none" w:sz="0" w:space="0" w:color="auto"/>
        <w:left w:val="none" w:sz="0" w:space="0" w:color="auto"/>
        <w:bottom w:val="none" w:sz="0" w:space="0" w:color="auto"/>
        <w:right w:val="none" w:sz="0" w:space="0" w:color="auto"/>
      </w:divBdr>
    </w:div>
    <w:div w:id="1390420448">
      <w:bodyDiv w:val="1"/>
      <w:marLeft w:val="0"/>
      <w:marRight w:val="0"/>
      <w:marTop w:val="0"/>
      <w:marBottom w:val="0"/>
      <w:divBdr>
        <w:top w:val="none" w:sz="0" w:space="0" w:color="auto"/>
        <w:left w:val="none" w:sz="0" w:space="0" w:color="auto"/>
        <w:bottom w:val="none" w:sz="0" w:space="0" w:color="auto"/>
        <w:right w:val="none" w:sz="0" w:space="0" w:color="auto"/>
      </w:divBdr>
    </w:div>
    <w:div w:id="1512062439">
      <w:bodyDiv w:val="1"/>
      <w:marLeft w:val="0"/>
      <w:marRight w:val="0"/>
      <w:marTop w:val="0"/>
      <w:marBottom w:val="0"/>
      <w:divBdr>
        <w:top w:val="none" w:sz="0" w:space="0" w:color="auto"/>
        <w:left w:val="none" w:sz="0" w:space="0" w:color="auto"/>
        <w:bottom w:val="none" w:sz="0" w:space="0" w:color="auto"/>
        <w:right w:val="none" w:sz="0" w:space="0" w:color="auto"/>
      </w:divBdr>
    </w:div>
    <w:div w:id="1545289107">
      <w:bodyDiv w:val="1"/>
      <w:marLeft w:val="0"/>
      <w:marRight w:val="0"/>
      <w:marTop w:val="0"/>
      <w:marBottom w:val="0"/>
      <w:divBdr>
        <w:top w:val="none" w:sz="0" w:space="0" w:color="auto"/>
        <w:left w:val="none" w:sz="0" w:space="0" w:color="auto"/>
        <w:bottom w:val="none" w:sz="0" w:space="0" w:color="auto"/>
        <w:right w:val="none" w:sz="0" w:space="0" w:color="auto"/>
      </w:divBdr>
    </w:div>
    <w:div w:id="1553274533">
      <w:bodyDiv w:val="1"/>
      <w:marLeft w:val="0"/>
      <w:marRight w:val="0"/>
      <w:marTop w:val="0"/>
      <w:marBottom w:val="0"/>
      <w:divBdr>
        <w:top w:val="none" w:sz="0" w:space="0" w:color="auto"/>
        <w:left w:val="none" w:sz="0" w:space="0" w:color="auto"/>
        <w:bottom w:val="none" w:sz="0" w:space="0" w:color="auto"/>
        <w:right w:val="none" w:sz="0" w:space="0" w:color="auto"/>
      </w:divBdr>
    </w:div>
    <w:div w:id="1622422489">
      <w:bodyDiv w:val="1"/>
      <w:marLeft w:val="0"/>
      <w:marRight w:val="0"/>
      <w:marTop w:val="0"/>
      <w:marBottom w:val="0"/>
      <w:divBdr>
        <w:top w:val="none" w:sz="0" w:space="0" w:color="auto"/>
        <w:left w:val="none" w:sz="0" w:space="0" w:color="auto"/>
        <w:bottom w:val="none" w:sz="0" w:space="0" w:color="auto"/>
        <w:right w:val="none" w:sz="0" w:space="0" w:color="auto"/>
      </w:divBdr>
    </w:div>
    <w:div w:id="1643656211">
      <w:bodyDiv w:val="1"/>
      <w:marLeft w:val="0"/>
      <w:marRight w:val="0"/>
      <w:marTop w:val="0"/>
      <w:marBottom w:val="0"/>
      <w:divBdr>
        <w:top w:val="none" w:sz="0" w:space="0" w:color="auto"/>
        <w:left w:val="none" w:sz="0" w:space="0" w:color="auto"/>
        <w:bottom w:val="none" w:sz="0" w:space="0" w:color="auto"/>
        <w:right w:val="none" w:sz="0" w:space="0" w:color="auto"/>
      </w:divBdr>
    </w:div>
    <w:div w:id="1658457027">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86071662">
      <w:bodyDiv w:val="1"/>
      <w:marLeft w:val="0"/>
      <w:marRight w:val="0"/>
      <w:marTop w:val="0"/>
      <w:marBottom w:val="0"/>
      <w:divBdr>
        <w:top w:val="none" w:sz="0" w:space="0" w:color="auto"/>
        <w:left w:val="none" w:sz="0" w:space="0" w:color="auto"/>
        <w:bottom w:val="none" w:sz="0" w:space="0" w:color="auto"/>
        <w:right w:val="none" w:sz="0" w:space="0" w:color="auto"/>
      </w:divBdr>
    </w:div>
    <w:div w:id="1817448261">
      <w:bodyDiv w:val="1"/>
      <w:marLeft w:val="0"/>
      <w:marRight w:val="0"/>
      <w:marTop w:val="0"/>
      <w:marBottom w:val="0"/>
      <w:divBdr>
        <w:top w:val="none" w:sz="0" w:space="0" w:color="auto"/>
        <w:left w:val="none" w:sz="0" w:space="0" w:color="auto"/>
        <w:bottom w:val="none" w:sz="0" w:space="0" w:color="auto"/>
        <w:right w:val="none" w:sz="0" w:space="0" w:color="auto"/>
      </w:divBdr>
    </w:div>
    <w:div w:id="1928224828">
      <w:bodyDiv w:val="1"/>
      <w:marLeft w:val="0"/>
      <w:marRight w:val="0"/>
      <w:marTop w:val="0"/>
      <w:marBottom w:val="0"/>
      <w:divBdr>
        <w:top w:val="none" w:sz="0" w:space="0" w:color="auto"/>
        <w:left w:val="none" w:sz="0" w:space="0" w:color="auto"/>
        <w:bottom w:val="none" w:sz="0" w:space="0" w:color="auto"/>
        <w:right w:val="none" w:sz="0" w:space="0" w:color="auto"/>
      </w:divBdr>
    </w:div>
    <w:div w:id="20300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https://tuke.sk/wps/portal/tuke/university/vyrocne-spravy-a-dokumenty" TargetMode="External" Type="http://schemas.openxmlformats.org/officeDocument/2006/relationships/hyperlink"/><Relationship Id="rId13" Target="https://uplatnenie.sk/?degree=V%C5%A0&amp;vs=709000000&amp;faculty=709040000&amp;field=6292R00&amp;year=2018" TargetMode="External" Type="http://schemas.openxmlformats.org/officeDocument/2006/relationships/hyperlink"/><Relationship Id="rId14" Target="https://uplatnenie.sk/?degree=V%C5%A0&amp;vs=709000000&amp;faculty=709040000&amp;field=6292R00&amp;year=2019" TargetMode="External" Type="http://schemas.openxmlformats.org/officeDocument/2006/relationships/hyperlink"/><Relationship Id="rId15" Target="https://tuke.sk/wps/portal/tuke/university/vnutorny-system-kvality/studijne-programy" TargetMode="External" Type="http://schemas.openxmlformats.org/officeDocument/2006/relationships/hyperlink"/><Relationship Id="rId16" Target="https://tuke.sk/wps/portal/tuke/university/legislativa-univerzity/interne-predpisy-a-smernice" TargetMode="External" Type="http://schemas.openxmlformats.org/officeDocument/2006/relationships/hyperlink"/><Relationship Id="rId17" Target="https://maisportal.tuke.sk/portal/studijneProgramy.mais?spsId=48669734&amp;arksId=47507289&amp;fakultaId=6878&amp;lang=sk" TargetMode="External" Type="http://schemas.openxmlformats.org/officeDocument/2006/relationships/hyperlink"/><Relationship Id="rId18" Target="https://maisportal.tuke.sk/portal/studijneProgramy.mais?spsId=48669734&amp;arksId=47507289&amp;fakultaId=6878&amp;lang=sk" TargetMode="External" Type="http://schemas.openxmlformats.org/officeDocument/2006/relationships/hyperlink"/><Relationship Id="rId19" Target="https://www.fei.tuke.sk/sk/studium/bakalarske-studium/harmonogram-studia" TargetMode="External" Type="http://schemas.openxmlformats.org/officeDocument/2006/relationships/hyperlink"/><Relationship Id="rId2" Target="numbering.xml" Type="http://schemas.openxmlformats.org/officeDocument/2006/relationships/numbering"/><Relationship Id="rId20" Target="https://res.tuke.sk/api/vupch/1665/export" TargetMode="External" Type="http://schemas.openxmlformats.org/officeDocument/2006/relationships/hyperlink"/><Relationship Id="rId21" Target="https://res.tuke.sk/api/vupch/6083/export" TargetMode="External" Type="http://schemas.openxmlformats.org/officeDocument/2006/relationships/hyperlink"/><Relationship Id="rId22" Target="https://res.tuke.sk/api/vupch/8080/export" TargetMode="External" Type="http://schemas.openxmlformats.org/officeDocument/2006/relationships/hyperlink"/><Relationship Id="rId23" Target="https://res.tuke.sk/api/vupch/2950/export" TargetMode="External" Type="http://schemas.openxmlformats.org/officeDocument/2006/relationships/hyperlink"/><Relationship Id="rId24" Target="https://res.tuke.sk/api/vupch/1367/export" TargetMode="External" Type="http://schemas.openxmlformats.org/officeDocument/2006/relationships/hyperlink"/><Relationship Id="rId25" Target="https://maisportal.tuke.sk/portal/studijneProgramy.mais?spsId=48669734&amp;arksId=47507289&amp;fakultaId=6878&amp;lang=sk" TargetMode="External" Type="http://schemas.openxmlformats.org/officeDocument/2006/relationships/hyperlink"/><Relationship Id="rId26" Target="https://at.tuke.sk" TargetMode="External" Type="http://schemas.openxmlformats.org/officeDocument/2006/relationships/hyperlink"/><Relationship Id="rId27" Target="https://www.fei.tuke.sk/sk/fakulta/dekanat/studijne-oddelenie" TargetMode="External" Type="http://schemas.openxmlformats.org/officeDocument/2006/relationships/hyperlink"/><Relationship Id="rId28" Target="https://kkui.fei.tuke.sk/bakalarske-studium-hi/" TargetMode="External" Type="http://schemas.openxmlformats.org/officeDocument/2006/relationships/hyperlink"/><Relationship Id="rId29" Target="https://datalab.kkui.fei.tuke.sk" TargetMode="External" Type="http://schemas.openxmlformats.org/officeDocument/2006/relationships/hyperlink"/><Relationship Id="rId3" Target="styles.xml" Type="http://schemas.openxmlformats.org/officeDocument/2006/relationships/styles"/><Relationship Id="rId30" Target="http://www.lib.tuke.sk/Library/Home/DigitalLibrary" TargetMode="External" Type="http://schemas.openxmlformats.org/officeDocument/2006/relationships/hyperlink"/><Relationship Id="rId31" Target="http://www.lib.tuke.sk/Library/Home/About" TargetMode="External" Type="http://schemas.openxmlformats.org/officeDocument/2006/relationships/hyperlink"/><Relationship Id="rId32" Target="https://uvt.tuke.sk/wps/portal/uv/software" TargetMode="External" Type="http://schemas.openxmlformats.org/officeDocument/2006/relationships/hyperlink"/><Relationship Id="rId33" Target="https://datalab.kkui.fei.tuke.sk" TargetMode="External" Type="http://schemas.openxmlformats.org/officeDocument/2006/relationships/hyperlink"/><Relationship Id="rId34" Target="https://uvt.tuke.sk/wps/portal/uv/software/microsoft-office365" TargetMode="External" Type="http://schemas.openxmlformats.org/officeDocument/2006/relationships/hyperlink"/><Relationship Id="rId35" Target="https://uvt.tuke.sk/wps/portal/uv/sluzby/webex/prihlasenie-sa-do-webex" TargetMode="External" Type="http://schemas.openxmlformats.org/officeDocument/2006/relationships/hyperlink"/><Relationship Id="rId36" Target="http://moodle.tuke.sk/" TargetMode="External" Type="http://schemas.openxmlformats.org/officeDocument/2006/relationships/hyperlink"/><Relationship Id="rId37" Target="https://kkui.fei.tuke.sk/chi/moodle/" TargetMode="External" Type="http://schemas.openxmlformats.org/officeDocument/2006/relationships/hyperlink"/><Relationship Id="rId38" Target="http://www.fei.tuke.sk/sk/studium/bakalarske-studium/legislativa" TargetMode="External" Type="http://schemas.openxmlformats.org/officeDocument/2006/relationships/hyperlink"/><Relationship Id="rId39" Target="https://studium.tuke.sk/wps/portal/studium/univerzita/info-boxy-texty/studentsky-zivot" TargetMode="External" Type="http://schemas.openxmlformats.org/officeDocument/2006/relationships/hyperlink"/><Relationship Id="rId4" Target="settings.xml" Type="http://schemas.openxmlformats.org/officeDocument/2006/relationships/settings"/><Relationship Id="rId40" Target="https://ktv.tuke.sk/wps/portal" TargetMode="External" Type="http://schemas.openxmlformats.org/officeDocument/2006/relationships/hyperlink"/><Relationship Id="rId41" Target="https://www.tuke.sk/wps/portal/tuke/university/usek-pre-zahranicne-vztahy/referat-mobilitnych-programov" TargetMode="External" Type="http://schemas.openxmlformats.org/officeDocument/2006/relationships/hyperlink"/><Relationship Id="rId42" Target="https://erasmus.tuke.sk" TargetMode="External" Type="http://schemas.openxmlformats.org/officeDocument/2006/relationships/hyperlink"/><Relationship Id="rId43" Target="http://www.fei.tuke.sk/sk/studium/pre-uchadzacov/podmienky-prijatia" TargetMode="External" Type="http://schemas.openxmlformats.org/officeDocument/2006/relationships/hyperlink"/><Relationship Id="rId44" Target="http://www.fei.tuke.sk/sk/studium/pre-uchadzacov/podmienky-prijatia" TargetMode="External" Type="http://schemas.openxmlformats.org/officeDocument/2006/relationships/hyperlink"/><Relationship Id="rId45" Target="https://www.fei.tuke.sk/sk/studium/bakalarske-studium/v%C3%BDsledky-prij%C3%ADmacieho-konania" TargetMode="External" Type="http://schemas.openxmlformats.org/officeDocument/2006/relationships/hyperlink"/><Relationship Id="rId46" Target="https://legislativa.tuke.sk/legislativa/sekcia-pre-zamestnancov/organizacne-smernice/hlavne-procesy/h1-vzdelavanie/os_tuke_h1_01_vzdelavanie_vyd03.pdf/view" TargetMode="External" Type="http://schemas.openxmlformats.org/officeDocument/2006/relationships/hyperlink"/><Relationship Id="rId47" Target="https://www.tuke.sk/wps/portal/tuke/studies/studentske-ankety" TargetMode="External" Type="http://schemas.openxmlformats.org/officeDocument/2006/relationships/hyperlink"/><Relationship Id="rId48" Target="https://tuke.sk/wps/portal/tuke/university/vnutorny-system-kvality/studijne-programy" TargetMode="External" Type="http://schemas.openxmlformats.org/officeDocument/2006/relationships/hyperlink"/><Relationship Id="rId49" Target="https://www.tuke.sk/wps/portal/tuke/studies/legislativa-studia" TargetMode="External" Type="http://schemas.openxmlformats.org/officeDocument/2006/relationships/hyperlink"/><Relationship Id="rId5" Target="webSettings.xml" Type="http://schemas.openxmlformats.org/officeDocument/2006/relationships/webSettings"/><Relationship Id="rId50" Target="https://tuke.sk/wps/portal/tuke/university/legislativa-univerzity/interne-predpisy-a-smernice" TargetMode="External" Type="http://schemas.openxmlformats.org/officeDocument/2006/relationships/hyperlink"/><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09DC-4527-4E43-9C2D-AA09BFB5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2001</Words>
  <Characters>11407</Characters>
  <Application>Microsoft Office Word</Application>
  <DocSecurity>0</DocSecurity>
  <Lines>95</Lines>
  <Paragraphs>26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2022-12-14T09:21:00Z</dcterms:created>
  <dc:creator>Martina Džubáková</dc:creator>
  <cp:lastModifiedBy>Jaroslav Poruban</cp:lastModifiedBy>
  <cp:lastPrinted>2022-01-14T13:05:00Z</cp:lastPrinted>
  <dcterms:modified xsi:type="dcterms:W3CDTF">2022-12-23T04:39:00Z</dcterms:modified>
  <cp:revision>66</cp:revision>
</cp:coreProperties>
</file>