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Fakulta umení</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dizajn,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21092</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2. stupeň, ISCED kód </w:t>
      </w:r>
      <w:proofErr w:type="spellStart"/>
      <w:r w:rsidRPr="00F626E2">
        <w:rPr>
          <w:rFonts w:cstheme="minorHAnsi"/>
          <w:i/>
          <w:iCs/>
          <w:sz w:val="20"/>
          <w:szCs w:val="20"/>
        </w:rPr>
        <w:t/>
      </w:r>
      <w:proofErr w:type="spellEnd"/>
      <w:r w:rsidRPr="00F626E2">
        <w:rPr>
          <w:rFonts w:cstheme="minorHAnsi"/>
          <w:i/>
          <w:iCs/>
          <w:sz w:val="20"/>
          <w:szCs w:val="20"/>
        </w:rPr>
        <w:t xml:space="preserve">767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umenie</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Mgr. art.</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slovenský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2</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Absolvent magisterského študijného programu Dizajn rozumie princípom tvorby dizajnu, ktoré vie aplikovať z pohľadu dizajnérskych požiadaviek. Dôraz kladie na inovatívny potenciál navrhovaného produktu. Má dizajnérske zručnosti pre tvorbu 3D modelov a prototypov. Je kompetentný riešiť náročné dizajnérske úlohy, flexibilne reagovať na požiadavky zákazníka a prezentovať svoje stanoviská. Uplatní sa ako samostatný dizajnér, alebo ako vedúci tvorivého dizajnérskeho tímu, pri riešení úloh pre prax.</w:t>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Absolvent magisterského študijného programu Dizajn v 2. stupni štúdia rozvinie svoje vedomosti</w:t>
        <w:br/>
        <w:t>a zručnosti, nadobudnuté v bakalárskom štúdiu, ktoré sú potrebné pre analyzovanie a aplikovanie</w:t>
        <w:br/>
        <w:t>teoretických východísk do dizajnérskej tvorby inovatívnych produktov a štruktúr. Chápe fakty, pojmy,</w:t>
        <w:br/>
        <w:t>princípy a teórie tvorby dizajnu, tieto vie analyzovať z pohľadu konkretizovaných funkčných, sociálnych,</w:t>
        <w:br/>
        <w:t>ekonomických a ekologických požiadaviek praxe. Dokáže tieto požiadavky vyhodnotiť a následnej ich aj</w:t>
        <w:br/>
        <w:t>aplikovať do dizajnérskych návrhov. Vie analyzovať, generalizovať a aplikovať poznatky aj zo spoločensko-</w:t>
        <w:br/>
        <w:t>vedných disciplín, súvisiacich so študijným programom dizajn, konkrétne vzťahy ergonómie, estetiky,</w:t>
        <w:br/>
        <w:t>ekológie a z umenia, potrebné k tvorbe komplexného dizajnu, pre uspokojovanie potrieb človeka a</w:t>
        <w:br/>
        <w:t>spoločnosti. Cieľom vzdelávania v 2. stupni štúdia dizajnu je pripraviť absolventa, ktorý bude schopný</w:t>
        <w:br/>
        <w:t>pomocou riešenia aktuálnych dizajnérskych úloh poskytovať optimistickejší pohľad na budúcnosť</w:t>
        <w:br/>
        <w:t>predmetného prostredia človeka.</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Absolvent magisterského študijného programu Dizajn vie aplikovať najnovšie poznatky z oblasti teórie</w:t>
        <w:br/>
        <w:t>a metodológie dizajnu, ergonómie, ekológie. Dbá pritom, aby výstupy jeho tvorivej koncepčnej</w:t>
        <w:br/>
        <w:t>dizajnérskej tvorby v zrealizovanej podobe integrovali vysokú estetickú (výtvarnú) hodnotu, ekologickosť a</w:t>
        <w:br/>
        <w:t>autorskú unikátnosť. Dôraz kladie na inovatívny potenciál navrhovaného dizajnu produktu, ktorý</w:t>
        <w:br/>
        <w:t>zabezpečí jeho konkurencie schopnosť a porozumenie navrhovaného obsahu produktu s jeho</w:t>
        <w:br/>
        <w:t>potenciálnymi užívateľmi. Je schopný koncepčnej a koordinačnej činnosti. Dokáže porozumieť, aplikovať,</w:t>
        <w:br/>
        <w:t>analyzovať a navrhovať dizajn v oblastiach vymedzenými jednotlivými profilujúcimi ateliérmi, ktorými</w:t>
        <w:br/>
        <w:t>prispieva k lepšej kvalite života človeka, prostredníctvom inovatívnych produktov, systémov, služieb a</w:t>
        <w:br/>
        <w:t>prostredia.</w:t>
        <w:br/>
        <w:t>Má zručnosti v oblasti metodológie náročnej dizajnérskej tvorby a realizačných technik pre tvorbu</w:t>
        <w:br/>
        <w:t>fyzických a virtuálnych dizajnérskych 3D modelov a prototypov. Je schopný flexibilne reagovať na</w:t>
        <w:br/>
        <w:t>požiadavky zákazníka, prezentovať svoje názory a stanoviská, viažuce sa na problematiku dizajnu,</w:t>
        <w:br/>
        <w:t>predovšetkým s ohľadom na estetické, sémantické, etické a sociokultúrne požiadavky. Je schopný</w:t>
        <w:br/>
        <w:t>interpretovať a prezentovať svoju tvorbu s využitím tradičných a digitálnych 2D a 3D prezentačných</w:t>
        <w:br/>
        <w:t>techník a foriem interpretácie v dizajne.</w:t>
        <w:br/>
        <w:t>Je kompetentný tvorivo riešiť problémy – dizajnérske úlohy v nových alebo neznámych prostrediach,</w:t>
        <w:br/>
        <w:t>v širších kontextoch presahujúcich oblasť dizajnu a umenia. Je schopný, aj pri neúplných informáciách,</w:t>
        <w:br/>
        <w:t>ekologicky a eticky sa zodpovedne rozhodovať vo vlastnom riešení dizajnu zadanej úlohy. Je kompetentný</w:t>
        <w:br/>
        <w:t>a schopný udržiavať kontakt s vývojom dizajnu vo svete, analyzovať a interpretovať dizajnérsku tvorbu</w:t>
        <w:br/>
        <w:t>v súvislostiach. Má kompetenciu, komplexné vedomostí, zručností, a vysokú motiváciu pri obhajobe svojej</w:t>
        <w:br/>
        <w:t>tvorby, je sociálne a odborne spôsobilý jasne a jednoznačne ju komunikovať investorom i odbornej</w:t>
        <w:br/>
        <w:t>verejnosti. Svojou praktickou tvorivou prácou v dizajne dokáže zabezpečiť naplnenie poslania dizajnu ako</w:t>
        <w:br/>
        <w:t>umeleckého odboru, po stránke technologickej aj organizačnej.</w:t>
        <w:br/>
        <w:t>Absolvent štúdia je pripravený na dizajnérsku tvorbu, v ktorej prepojovanie inovácie, technológie, výskum,</w:t>
        <w:br/>
        <w:t>podnikanie a zákazníkov s cieľom poskytnúť novú hodnotu a konkurenčnú výhodu v hospodárskej,</w:t>
        <w:br/>
        <w:t>sociálnej a environmentálnej oblasti. Uplatní sa ako samostatný tvorivý dizajnér, alebo vedúci tvorivého</w:t>
        <w:br/>
        <w:t>dizajnérskeho tímu, ako člen vývojového tímu za oblasť dizajnu, pracujúceho na náročných inovačných</w:t>
        <w:br/>
        <w:t>projektoch pre firmy, inštitúcie aj pre individuálnych zákazníkov. Môže pôsobiť ako člen v poradných</w:t>
        <w:br/>
        <w:t>tímoch za oblasť dizajnu v obchode, štátnej správe pre oblasť hospodárstva, školstva, životného</w:t>
        <w:br/>
        <w:t>prostredia, kultúry ale aj v treťom sektore. Po absolvovaný doplnkového pedagogického štúdia môže</w:t>
        <w:br/>
        <w:t>pôsobiť ako pedagóg odborných predmetov na základnej a strednej škole.</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Web dizajnér 7</w:t>
        <w:br/>
        <w:t xml:space="preserve">          Dizajnér autorských a solitérnych produktov 6</w:t>
        <w:br/>
        <w:t xml:space="preserve">          Dizajnér vizuálnej a multimediálnej komunikácie 6</w:t>
        <w:br/>
        <w:t xml:space="preserve">          Priemyselný dizajnér produktov 6</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https://uplatnenie.sk/?degree=V%C5%A0&amp;vs=709000000&amp;faculty=709090000&amp;field=8221T00&amp;year=2018</w:t>
          <w:br/>
        </w:r>
      </w:hyperlink>
      <w:r>
        <w:rPr>
          <w:rFonts w:ascii="" w:hAnsi="" w:cs="" w:eastAsia=""/>
          <w:sz w:val="20"/>
          <w:b w:val="off"/>
          <w:i w:val="on"/>
          <w:u w:val="none"/>
          <w:color w:val=""/>
        </w:rPr>
        <w:t xml:space="preserve">
Počet absolventov: 10
Priemerná mzda: 924 eur
Polovica absolventov zarábala viac ako: 889 eur
TOP 3 odvetvia v ktorých absolventi pracovali:
- Odborné, vedecké a technické činnosti (38 %)
- Priemyselná výroba (25 %)
- Informácie a komunikácia (13 %)
TOP 3 zamestnania v ktorých absolventi pracovali:
- Špecialisti v oblasti reklamy a marketingu (25 %)
- Učitelia v základných školách (13 %)
- Systémoví analytici (13 %)
Zamestnaní: 80 %
Pracujúci na dohodu: 0 %
SZČO: 10 %
Na materskej dovolenke: 0 %
Nezamestnaní: 0 %
Pokračujúci v štúdiu: 0 %
Ostatní (pracujúci v zahraničí, dobrovoľne nezamestnaní): 10 %
Rok: 2019
Zdroj: </w:t>
      </w:r>
      <w:hyperlink r:id="rId14">
        <w:r>
          <w:rPr>
            <w:rFonts w:ascii="" w:hAnsi="" w:cs="" w:eastAsia=""/>
            <w:sz w:val="20"/>
            <w:b w:val="off"/>
            <w:i w:val="on"/>
            <w:u w:val="single"/>
            <w:color w:val="0000FF"/>
          </w:rPr>
          <w:t>https://uplatnenie.sk/?degree=V%C5%A0&amp;vs=709000000&amp;faculty=709090000&amp;field=8221T00&amp;year=2019</w:t>
          <w:br/>
        </w:r>
      </w:hyperlink>
      <w:r>
        <w:rPr>
          <w:rFonts w:ascii="" w:hAnsi="" w:cs="" w:eastAsia=""/>
          <w:sz w:val="20"/>
          <w:b w:val="off"/>
          <w:i w:val="on"/>
          <w:u w:val="none"/>
          <w:color w:val=""/>
        </w:rPr>
        <w:t xml:space="preserve">
Počet absolventov: 13
Priemerná mzda: 1179 eur
Polovica absolventov zarábala viac ako: 988 eur
TOP 3 odvetvia v ktorých absolventi pracovali:
- Stavebníctvo (25 %)
- Informácie a komunikácia (25 %)
- Odborné, vedecké a technické činnosti (25 %)
TOP 3 zamestnania v ktorých absolventi pracovali:
- Špecialisti v oblasti reklamy a marketingu (25 %)
- Predavači (25 %)
- Zákonodarcovia (13 %)
Zamestnaní: 69 %
Pracujúci na dohodu: 8 %
SZČO: 0 %
Na materskej dovolenke: 0 %
Nezamestnaní: 23 %
Pokračujúci v štúdiu: 0 %
Ostatní (pracujúci v zahraničí, dobrovoľne nezamestnaní): 0 %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Michal Hanula
produktový dizajnér, pedagóg ŠÚV Ružomberok
www.michalhanula.com
Lucia Jarošová
dizajnérka,  vysokoškolská pedagogička, Johanneum, University of Applied Sciences, Graz
www.fh-joanneum.at/hochschule/person/lucia-jarosova
Tomáš Barnaš
 v rokoch 2013 – 2021 pôsobil na oddelení dizajnu spoločnosti Volkswagen vo Wolfsburgu, v súčasnosti vedie firmu Overhead4D na tvorbu ultra-detailných 3D modelov objektov
</w:t>
      </w:r>
      <w:hyperlink r:id="rId15">
        <w:r>
          <w:rPr>
            <w:rFonts w:ascii="" w:hAnsi="" w:cs="" w:eastAsia=""/>
            <w:sz w:val="20"/>
            <w:b w:val="off"/>
            <w:i w:val="on"/>
            <w:u w:val="single"/>
            <w:color w:val="0000FF"/>
          </w:rPr>
          <w:t>https://sapie.sk/generalmembers1/overhead4d</w:t>
          <w:br/>
        </w:r>
      </w:hyperlink>
      <w:r>
        <w:rPr>
          <w:rFonts w:ascii="" w:hAnsi="" w:cs="" w:eastAsia=""/>
          <w:sz w:val="20"/>
          <w:b w:val="off"/>
          <w:i w:val="on"/>
          <w:u w:val="none"/>
          <w:color w:val=""/>
        </w:rPr>
        <w:t xml:space="preserve">
Mária Pospíšilová
odborná pracovníčka v oblasti ochrany a komercializácie duševného vlastníctva, CVTI SR
</w:t>
      </w:r>
      <w:hyperlink r:id="rId16">
        <w:r>
          <w:rPr>
            <w:rFonts w:ascii="" w:hAnsi="" w:cs="" w:eastAsia=""/>
            <w:sz w:val="20"/>
            <w:b w:val="off"/>
            <w:i w:val="on"/>
            <w:u w:val="single"/>
            <w:color w:val="0000FF"/>
          </w:rPr>
          <w:t>https://www.cvtisr.sk/buxus/generate_page.php?page_id=1203&amp;page=14&amp;order_by=meno%7Casc</w:t>
          <w:br/>
        </w:r>
      </w:hyperlink>
      <w:r>
        <w:rPr>
          <w:rFonts w:ascii="" w:hAnsi="" w:cs="" w:eastAsia=""/>
          <w:sz w:val="20"/>
          <w:b w:val="off"/>
          <w:i w:val="on"/>
          <w:u w:val="none"/>
          <w:color w:val=""/>
        </w:rPr>
        <w:t xml:space="preserve">
Viktor Javorek
produktový dizajnér, Javorek s.r.o. Košice
www.viktorjavorek.com
Kristína Šebejová
grafická dizajnárka (štúdio Folk &amp; Milk), autorka projektov Ta Take Town a Reč mesta, pôsobí v Prešove a v Bratislave
www.behance.net/Kristi90
Ľudka Žoldáková
ilustrátorka, zakladateľka značky LU:KA fashion a DIVA BARA
www.kcstroj.sk/ludka-zoldakova.html
Juraj Molčák
animátor a multi-mediálny umelec, pôsobí v Bristole, UK
www.molcak.com
Katarína Štefanková
grafická dizajnárka, ilustrátorka, KATKAT studio, Košice/Catania
www.katkat.myportfolio.com
Katarína Rybnická
grafická dizajnárka, ilustrátorka, KATKAT studio, Košice/Catania
www.katkat.myportfolio.com
Michaela Podolanova/Bujňáková
produktová a interiérová dizajnérka v dizajnérskom štúdiu Furnicoolture v Košiciach, vysokoškolská pedagogička, FU TUKE
www.furnicoolture.com
Dominik Szabo
produktový dizajnér, pôsobil v Studio F. A. Porsche v Zell am See v Rakúsku, v súčasnosti pôsobí ako dizajnér v  Blue Butterfly Design v Košiciach
www.instagram.com/conceptsfuture
Martin Fek
grafický dizajnér, pedagóg ŠUP Košice
www.fek.design
Dominika Mačáková
dizajnérka, ÚĽUV Bratislava
www.uluv.sk/sk/web/o-uluve/kontakty/usek-odbornych-cinnosti/
Martin Jankura
produktový dizajnér a tatér, Martin Jankura Tattoo, Košice
www.martinjankura.tattoo
Ján Jurčišin 
produktový dizajnér, zakladateľ štúdia Fine Creation, s. r. o. Prešov
</w:t>
      </w:r>
      <w:hyperlink r:id="rId17">
        <w:r>
          <w:rPr>
            <w:rFonts w:ascii="" w:hAnsi="" w:cs="" w:eastAsia=""/>
            <w:sz w:val="20"/>
            <w:b w:val="off"/>
            <w:i w:val="on"/>
            <w:u w:val="single"/>
            <w:color w:val="0000FF"/>
          </w:rPr>
          <w:t>https://scd.sk/osobnost/jan-jurcisin</w:t>
          <w:br/>
        </w:r>
      </w:hyperlink>
      <w:r>
        <w:rPr>
          <w:rFonts w:ascii="" w:hAnsi="" w:cs="" w:eastAsia=""/>
          <w:sz w:val="20"/>
          <w:b w:val="off"/>
          <w:i w:val="on"/>
          <w:u w:val="none"/>
          <w:color w:val=""/>
        </w:rPr>
        <w:t xml:space="preserve">
Andrea Kováčová
doktorandka FU TUKE 
www.kdfutuke.sk/studium/spoznaj_ucitelov/9
 Eva Jenčuráková
grafická dizajnérka, doktorandka FU TUKE
</w:t>
      </w:r>
      <w:hyperlink r:id="rId18">
        <w:r>
          <w:rPr>
            <w:rFonts w:ascii="" w:hAnsi="" w:cs="" w:eastAsia=""/>
            <w:sz w:val="20"/>
            <w:b w:val="off"/>
            <w:i w:val="on"/>
            <w:u w:val="single"/>
            <w:color w:val="0000FF"/>
          </w:rPr>
          <w:t>https://cvipomocky.sk/</w:t>
          <w:br/>
        </w:r>
      </w:hyperlink>
      <w:r>
        <w:rPr>
          <w:rFonts w:ascii="" w:hAnsi="" w:cs="" w:eastAsia=""/>
          <w:sz w:val="20"/>
          <w:b w:val="off"/>
          <w:i w:val="on"/>
          <w:u w:val="none"/>
          <w:color w:val=""/>
        </w:rPr>
        <w:t xml:space="preserve">
</w:t>
      </w:r>
      <w:hyperlink r:id="rId19">
        <w:r>
          <w:rPr>
            <w:rFonts w:ascii="" w:hAnsi="" w:cs="" w:eastAsia=""/>
            <w:sz w:val="20"/>
            <w:b w:val="off"/>
            <w:i w:val="on"/>
            <w:u w:val="single"/>
            <w:color w:val="0000FF"/>
          </w:rPr>
          <w:t>https://cviapp.sk/</w:t>
          <w:br/>
        </w:r>
      </w:hyperlink>
      <w:r>
        <w:rPr>
          <w:rFonts w:ascii="" w:hAnsi="" w:cs="" w:eastAsia=""/>
          <w:sz w:val="20"/>
          <w:b w:val="off"/>
          <w:i w:val="on"/>
          <w:u w:val="none"/>
          <w:color w:val=""/>
        </w:rPr>
        <w:t xml:space="preserve">
Veronika Trnková
grafická dizajnérka, ilustrátorka a freelancerka
www.behance.net/trnkova
Marcel Zavacky
web dizajnér, od roku 2006 pôsobil v európskej centrále Google v Dubline, ako Trust and Safety manažér, od roku 2022 pôsobí na pobočke Google v Zürichu
</w:t>
      </w:r>
      <w:hyperlink r:id="rId20">
        <w:r>
          <w:rPr>
            <w:rFonts w:ascii="" w:hAnsi="" w:cs="" w:eastAsia=""/>
            <w:sz w:val="20"/>
            <w:b w:val="off"/>
            <w:i w:val="on"/>
            <w:u w:val="single"/>
            <w:color w:val="0000FF"/>
          </w:rPr>
          <w:t>https://www.forbes.sk/pre-google-robi-viac-ako-10-rokov-v-praci-ma-bazen-3d-tlaciarensku-dielnu-kupili-mu-bicykel/</w:t>
          <w:br/>
        </w:r>
      </w:hyperlink>
      <w:r>
        <w:rPr>
          <w:rFonts w:ascii="" w:hAnsi="" w:cs="" w:eastAsia=""/>
          <w:sz w:val="20"/>
          <w:b w:val="off"/>
          <w:i w:val="on"/>
          <w:u w:val="none"/>
          <w:color w:val=""/>
        </w:rPr>
        <w:t xml:space="preserve">
Dávid Hutira
Dizajnér freelancer, zakladateľ štúdia High Definition
www.highdefinition.sk/studio
</w:t>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Hodnotenie Škola umeleckého priemyslu, ŠUP Košice:
</w:t>
      </w:r>
      <w:hyperlink r:id="rId21">
        <w:r>
          <w:rPr>
            <w:rFonts w:ascii="" w:hAnsi="" w:cs="" w:eastAsia=""/>
            <w:sz w:val="20"/>
            <w:b w:val="off"/>
            <w:i w:val="on"/>
            <w:u w:val="single"/>
            <w:color w:val="0000FF"/>
          </w:rPr>
          <w:t>https://dusan.such.website.tuke.sk/nextcloud/index.php/s/5o6jQdsNp8KSTkd</w:t>
          <w:br/>
        </w:r>
      </w:hyperlink>
      <w:r>
        <w:rPr>
          <w:rFonts w:ascii="" w:hAnsi="" w:cs="" w:eastAsia=""/>
          <w:sz w:val="20"/>
          <w:b w:val="off"/>
          <w:i w:val="on"/>
          <w:u w:val="none"/>
          <w:color w:val=""/>
        </w:rPr>
        <w:t xml:space="preserve">
</w:t>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22">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23">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24">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25">
        <w:r>
          <w:rPr>
            <w:rFonts w:ascii="" w:hAnsi="" w:cs="" w:eastAsia=""/>
            <w:sz w:val="20"/>
            <w:b w:val="off"/>
            <w:i w:val="off"/>
            <w:u w:val="single"/>
            <w:color w:val="0000FF"/>
          </w:rPr>
          <w:t>https://maisportal.tuke.sk/portal/studijneProgramy.mais?spsId=49669441&amp;arksId=47507289&amp;fakultaId=6881&amp;lang=sk</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26">
        <w:r>
          <w:rPr>
            <w:rFonts w:ascii="" w:hAnsi="" w:cs="" w:eastAsia=""/>
            <w:sz w:val="20"/>
            <w:b w:val="off"/>
            <w:i w:val="off"/>
            <w:u w:val="single"/>
            <w:color w:val="0000FF"/>
          </w:rPr>
          <w:t>https://maisportal.tuke.sk/portal/studijneProgramy.mais?spsId=49669441&amp;arksId=47507289&amp;fakultaId=6881&amp;lang=sk</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7">
        <w:r>
          <w:rPr>
            <w:rFonts w:ascii="" w:hAnsi="" w:cs="" w:eastAsia=""/>
            <w:sz w:val="20"/>
            <w:b w:val="off"/>
            <w:i w:val="off"/>
            <w:u w:val="single"/>
            <w:color w:val="0000FF"/>
          </w:rPr>
          <w:t>https://fu.tuke.sk/wps/portal/fu/studium/casovy-harmonogram-studia</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Ing. Tibor Uhrín, ArtD.,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tibor.uhrin@tuke.sk,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+421 55 6022247</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Ing. Tibor Uhrín, ArtD., tibor.uhrin@tuke.sk, +421 55 6022247</w:t>
        <w:br/>
        <w:t xml:space="preserve">          prof. Marian Oslislo, marian.oslislo@tuke.sk, ${guarantee.phone}</w:t>
        <w:br/>
        <w:t xml:space="preserve">          doc. Mgr. art. Andrej Haščák, ArtD., andrej.hascak@tuke.sk, +421 55 6022247</w:t>
        <w:br/>
        <w:t xml:space="preserve">          doc. Mgr. art. Samuel Čarnoký, ArtD., samuel.carnoky@tuke.sk, +421 55 6022247</w:t>
        <w:br/>
        <w:t xml:space="preserve">          Mgr. art. Pavol Capik, ArtD., pavol.capik@tuke.sk, +421 55 6022247</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Ing. Tibor Uhrín, ArtD., </w:t>
      </w:r>
      <w:hyperlink r:id="rId28">
        <w:r>
          <w:rPr>
            <w:rFonts w:ascii="" w:hAnsi="" w:cs="" w:eastAsia=""/>
            <w:sz w:val="20"/>
            <w:b w:val="off"/>
            <w:i w:val="on"/>
            <w:u w:val="single"/>
            <w:color w:val="0000FF"/>
          </w:rPr>
          <w:t>https://res.tuke.sk/api/vupch/5572/export</w:t>
          <w:br/>
        </w:r>
      </w:hyperlink>
      <w:r>
        <w:rPr>
          <w:rFonts w:ascii="" w:hAnsi="" w:cs="" w:eastAsia=""/>
          <w:sz w:val="20"/>
          <w:b w:val="off"/>
          <w:i w:val="on"/>
          <w:u w:val="none"/>
          <w:color w:val=""/>
        </w:rPr>
        <w:t xml:space="preserve">
prof. Marian Oslislo, </w:t>
      </w:r>
      <w:hyperlink r:id="rId29">
        <w:r>
          <w:rPr>
            <w:rFonts w:ascii="" w:hAnsi="" w:cs="" w:eastAsia=""/>
            <w:sz w:val="20"/>
            <w:b w:val="off"/>
            <w:i w:val="on"/>
            <w:u w:val="single"/>
            <w:color w:val="0000FF"/>
          </w:rPr>
          <w:t>https://res.tuke.sk/api/vupch/67741/export</w:t>
          <w:br/>
        </w:r>
      </w:hyperlink>
      <w:r>
        <w:rPr>
          <w:rFonts w:ascii="" w:hAnsi="" w:cs="" w:eastAsia=""/>
          <w:sz w:val="20"/>
          <w:b w:val="off"/>
          <w:i w:val="on"/>
          <w:u w:val="none"/>
          <w:color w:val=""/>
        </w:rPr>
        <w:t xml:space="preserve">
doc. Mgr. art. Andrej Haščák, ArtD., </w:t>
      </w:r>
      <w:hyperlink r:id="rId30">
        <w:r>
          <w:rPr>
            <w:rFonts w:ascii="" w:hAnsi="" w:cs="" w:eastAsia=""/>
            <w:sz w:val="20"/>
            <w:b w:val="off"/>
            <w:i w:val="on"/>
            <w:u w:val="single"/>
            <w:color w:val="0000FF"/>
          </w:rPr>
          <w:t>https://res.tuke.sk/api/vupch/3988/export</w:t>
          <w:br/>
        </w:r>
      </w:hyperlink>
      <w:r>
        <w:rPr>
          <w:rFonts w:ascii="" w:hAnsi="" w:cs="" w:eastAsia=""/>
          <w:sz w:val="20"/>
          <w:b w:val="off"/>
          <w:i w:val="on"/>
          <w:u w:val="none"/>
          <w:color w:val=""/>
        </w:rPr>
        <w:t xml:space="preserve">
doc. Mgr. art. Samuel Čarnoký, ArtD., </w:t>
      </w:r>
      <w:hyperlink r:id="rId31">
        <w:r>
          <w:rPr>
            <w:rFonts w:ascii="" w:hAnsi="" w:cs="" w:eastAsia=""/>
            <w:sz w:val="20"/>
            <w:b w:val="off"/>
            <w:i w:val="on"/>
            <w:u w:val="single"/>
            <w:color w:val="0000FF"/>
          </w:rPr>
          <w:t>https://res.tuke.sk/api/vupch/10760/export</w:t>
          <w:br/>
        </w:r>
      </w:hyperlink>
      <w:r>
        <w:rPr>
          <w:rFonts w:ascii="" w:hAnsi="" w:cs="" w:eastAsia=""/>
          <w:sz w:val="20"/>
          <w:b w:val="off"/>
          <w:i w:val="on"/>
          <w:u w:val="none"/>
          <w:color w:val=""/>
        </w:rPr>
        <w:t xml:space="preserve">
Mgr. art. Pavol Capik, ArtD., </w:t>
      </w:r>
      <w:hyperlink r:id="rId32">
        <w:r>
          <w:rPr>
            <w:rFonts w:ascii="" w:hAnsi="" w:cs="" w:eastAsia=""/>
            <w:sz w:val="20"/>
            <w:b w:val="off"/>
            <w:i w:val="on"/>
            <w:u w:val="single"/>
            <w:color w:val="0000FF"/>
          </w:rPr>
          <w:t>https://res.tuke.sk/api/vupch/26085/export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33">
        <w:r>
          <w:rPr>
            <w:rFonts w:ascii="" w:hAnsi="" w:cs="" w:eastAsia=""/>
            <w:sz w:val="20"/>
            <w:b w:val="off"/>
            <w:i w:val="off"/>
            <w:u w:val="single"/>
            <w:color w:val="0000FF"/>
          </w:rPr>
          <w:t>https://maisportal.tuke.sk/portal/studijneProgramy.mais?spsId=49669441&amp;arksId=47507289&amp;fakultaId=6881&amp;lang=sk</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34">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Ivana Miženková, ivana.mizenko@gmail.com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Mgr. art. Samuel Čarnoký, ArtD.,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samuel.carnoky@tuke.sk,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+421 55 6022247</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35">
        <w:r>
          <w:rPr>
            <w:rFonts w:ascii="" w:hAnsi="" w:cs="" w:eastAsia=""/>
            <w:sz w:val="20"/>
            <w:b w:val="off"/>
            <w:i w:val="off"/>
            <w:u w:val="single"/>
            <w:color w:val="0000FF"/>
          </w:rPr>
          <w:t>https://fu.tuke.sk/wps/portal/fu/kontakt/studijne-oddelenie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Pre ŠP dizajn Fakulta umení TUKE disponuje priestormi pre ateliérovú tvorbu, prednášky, semináre a modelovanie na Watsonovej ul. č. 4 (W4), na ul. Vysokoškolskej č. 4 (V4) a Nemcovej č. 9 (N9). Ateliéry dizajnu a posluchárne sú vybavené projekčnou technikou. Kapacita ôsmych ateliérov Katedry dizajnu, ktoré sa nachádzajú na 2. poschodí budovy W4, je po 16 miest. Kapacita Kresliarne je 30 miest a nachádza sa v budove N9. Pre prednášky na FU sa používajú dve posluchárne v budove W4, a to Malá poslucháreň FU (kapacita 30 miest) a Veľká poslucháreň FU (kapacita 60 miest).
Katedra dizajnu FU TUKE využíva vlastné Modelárske dielne a CAD laboratórium, na spracovanie modelov v dizajnérskej tvorbe, kde študenti pracujú pod odborným vedení dvoch modelárov. Študenti majú k dispozícii základný modelársky materiál ako: hlinu, sadru kartón, lepenku, HPS, korok, drevo, plech a plasty Modelárske dielne sú dobré vybavené nasledovnými strojmi a zariadeniami: CNC obrábacie zariadenie, mechanický skener, rezací ploter, gravírovací stroj, projektor, laminovacie zariadenie, pec na nahrievanie plastov, vákuový lis, vymývacie vane na formy, ručné pákové nožnice, ručná zakrúžovačka plechu, ohýbačka plechu, kotúčová brúska, vŕtačka, zváračka, ručné náradie, ručná fréza, teplovzdušné prístroje, okružná píla, príklepová vŕtačka hobľovačka, formátovacia píla, stojanová vŕtačka, pásová brúska, čelná brúska, pásová píla, sústruh, odsávačka, rezačka na polystyrén, zveráky, pracovné stoly, regály, príručné sklady na materiál a náradie.
Linka na fotografie priestorov Katedry dizajnu FU TUKE:
</w:t>
      </w:r>
      <w:hyperlink r:id="rId36">
        <w:r>
          <w:rPr>
            <w:rFonts w:ascii="" w:hAnsi="" w:cs="" w:eastAsia=""/>
            <w:sz w:val="20"/>
            <w:b w:val="off"/>
            <w:i w:val="on"/>
            <w:u w:val="single"/>
            <w:color w:val="0000FF"/>
          </w:rPr>
          <w:t>https://dusan.such.website.tuke.sk/nextcloud/index.php/s/kFkCnaSSKpAZrxp</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Študenti magisterského ŠP dizajn na FU TUKE majú pre svoje štúdium k dispozícii postačujúce informačné zabezpečenie predovšetkým prostredníctvom Univerzitnej knižnice TUKE a Fakultnej knižnice FU TUKE. Majú prístup k potrebným databázam na internete, dostupnosť základnej študijnej literatúry, učebníc, monografií, zahraničných a domácich odborných časopisov v uvedených knižniciach a vhodné softvérové vybavenie. 
Univerzitná knižnica TUKE nadobúda, uchováva a sprístupňuje literatúru a informačné zdroje v klasickej aj v elektronickej forme. Informácie o knižnici, o informačných zdrojoch a službách sa nachádzajú na web stránke UK: </w:t>
      </w:r>
      <w:hyperlink r:id="rId37">
        <w:r>
          <w:rPr>
            <w:rFonts w:ascii="" w:hAnsi="" w:cs="" w:eastAsia=""/>
            <w:sz w:val="20"/>
            <w:b w:val="off"/>
            <w:i w:val="on"/>
            <w:u w:val="single"/>
            <w:color w:val="0000FF"/>
          </w:rPr>
          <w:t>http://www.lib.tuke.sk/</w:t>
          <w:br/>
        </w:r>
      </w:hyperlink>
      <w:r>
        <w:rPr>
          <w:rFonts w:ascii="" w:hAnsi="" w:cs="" w:eastAsia=""/>
          <w:sz w:val="20"/>
          <w:b w:val="off"/>
          <w:i w:val="on"/>
          <w:u w:val="none"/>
          <w:color w:val=""/>
        </w:rPr>
        <w:t xml:space="preserve">
Digitálna knižnica UK TUKE: </w:t>
      </w:r>
      <w:hyperlink r:id="rId38">
        <w:r>
          <w:rPr>
            <w:rFonts w:ascii="" w:hAnsi="" w:cs="" w:eastAsia=""/>
            <w:sz w:val="20"/>
            <w:b w:val="off"/>
            <w:i w:val="on"/>
            <w:u w:val="single"/>
            <w:color w:val="0000FF"/>
          </w:rPr>
          <w:t>http://www.lib.tuke.sk/?page=ezdroje</w:t>
          <w:br/>
        </w:r>
      </w:hyperlink>
      <w:r>
        <w:rPr>
          <w:rFonts w:ascii="" w:hAnsi="" w:cs="" w:eastAsia=""/>
          <w:sz w:val="20"/>
          <w:b w:val="off"/>
          <w:i w:val="on"/>
          <w:u w:val="none"/>
          <w:color w:val=""/>
        </w:rPr>
        <w:t xml:space="preserve"> 
Fakultná knižnica FU TUKE sídli v budove fakulty na Watsonovej ulici č. 4. Zameriava sa na sprostredkovávanie prístupu najmä k súčasnej odbornej literatúre, relevantnej pre povinné a povinne voliteľné predmety vyučované fakultou, vrátane teoretických predmetov z oblasti dejín a teórie výtvarného umenia, súčasnej estetiky a filozofie. Knižnica funguje aj ako študovňa literatúry a je otvorená denne v pravidelných otváracích hodinách. V súčasnosti disponuje vyše dvoma tisíckami publikácií, ktorých zoznam je prístupný na tejto linke :
</w:t>
      </w:r>
      <w:hyperlink r:id="rId39">
        <w:r>
          <w:rPr>
            <w:rFonts w:ascii="" w:hAnsi="" w:cs="" w:eastAsia=""/>
            <w:sz w:val="20"/>
            <w:b w:val="off"/>
            <w:i w:val="on"/>
            <w:u w:val="single"/>
            <w:color w:val="0000FF"/>
          </w:rPr>
          <w:t>https://dusan.such.website.tuke.sk/nextcloud/index.php/s/LfDQo9WCsBpAdZR</w:t>
          <w:br/>
        </w:r>
      </w:hyperlink>
      <w:r>
        <w:rPr>
          <w:rFonts w:ascii="" w:hAnsi="" w:cs="" w:eastAsia=""/>
          <w:sz w:val="20"/>
          <w:b w:val="off"/>
          <w:i w:val="on"/>
          <w:u w:val="none"/>
          <w:color w:val=""/>
        </w:rPr>
        <w:t xml:space="preserve">
Študenti FU TUKE majú v meste Košice k dispozícii aj ďalšie knižničné služby, a to:
- Štátna vedecká knižnica v Košiciach: </w:t>
      </w:r>
      <w:hyperlink r:id="rId40">
        <w:r>
          <w:rPr>
            <w:rFonts w:ascii="" w:hAnsi="" w:cs="" w:eastAsia=""/>
            <w:sz w:val="20"/>
            <w:b w:val="off"/>
            <w:i w:val="on"/>
            <w:u w:val="single"/>
            <w:color w:val="0000FF"/>
          </w:rPr>
          <w:t>https://www.svkk.sk/en/faq2.html</w:t>
          <w:br/>
        </w:r>
      </w:hyperlink>
      <w:r>
        <w:rPr>
          <w:rFonts w:ascii="" w:hAnsi="" w:cs="" w:eastAsia=""/>
          <w:sz w:val="20"/>
          <w:b w:val="off"/>
          <w:i w:val="on"/>
          <w:u w:val="none"/>
          <w:color w:val=""/>
        </w:rPr>
        <w:t xml:space="preserve">
- Verejná knižnica Jána Bocatia v Košiciach: </w:t>
      </w:r>
      <w:hyperlink r:id="rId41">
        <w:r>
          <w:rPr>
            <w:rFonts w:ascii="" w:hAnsi="" w:cs="" w:eastAsia=""/>
            <w:sz w:val="20"/>
            <w:b w:val="off"/>
            <w:i w:val="on"/>
            <w:u w:val="single"/>
            <w:color w:val="0000FF"/>
          </w:rPr>
          <w:t>https://vkjb.sk</w:t>
          <w:br/>
        </w:r>
      </w:hyperlink>
      <w:r>
        <w:rPr>
          <w:rFonts w:ascii="" w:hAnsi="" w:cs="" w:eastAsia=""/>
          <w:sz w:val="20"/>
          <w:b w:val="off"/>
          <w:i w:val="on"/>
          <w:u w:val="none"/>
          <w:color w:val=""/>
        </w:rPr>
        <w:t xml:space="preserve">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V študijnom programe sa táto forma využíva ako doplnková k prezenčnej forme u voliteľných predmetov, kde je to možné a žiadúce. Jej rozsah je nasledovný:
Povinne voliteľné predmety:
Počítačová podpora výroby modelov - CNC I.
Počítačová podpora výroby modelov - CNC II.
</w:t>
      </w:r>
      <w:hyperlink r:id="rId42">
        <w:r>
          <w:rPr>
            <w:rFonts w:ascii="" w:hAnsi="" w:cs="" w:eastAsia=""/>
            <w:sz w:val="20"/>
            <w:b w:val="off"/>
            <w:i w:val="on"/>
            <w:u w:val="single"/>
            <w:color w:val="0000FF"/>
          </w:rPr>
          <w:t>https://moodle.tuke.sk/moodle/course/index.php?categoryid=21</w:t>
          <w:br/>
        </w:r>
      </w:hyperlink>
      <w:r>
        <w:rPr>
          <w:rFonts w:ascii="" w:hAnsi="" w:cs="" w:eastAsia=""/>
          <w:sz w:val="20"/>
          <w:b w:val="off"/>
          <w:i w:val="on"/>
          <w:u w:val="none"/>
          <w:color w:val=""/>
        </w:rPr>
        <w:t xml:space="preserve">
</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Prístup:
</w:t>
      </w:r>
      <w:hyperlink r:id="rId43">
        <w:r>
          <w:rPr>
            <w:rFonts w:ascii="" w:hAnsi="" w:cs="" w:eastAsia=""/>
            <w:sz w:val="20"/>
            <w:b w:val="off"/>
            <w:i w:val="on"/>
            <w:u w:val="single"/>
            <w:color w:val="0000FF"/>
          </w:rPr>
          <w:t>https://moodle.tuke.sk/moodle/course/index.php?categoryid=21</w:t>
          <w:br/>
        </w:r>
      </w:hyperlink>
      <w:r>
        <w:rPr>
          <w:rFonts w:ascii="" w:hAnsi="" w:cs="" w:eastAsia=""/>
          <w:sz w:val="20"/>
          <w:b w:val="off"/>
          <w:i w:val="on"/>
          <w:u w:val="none"/>
          <w:color w:val=""/>
        </w:rPr>
        <w:t xml:space="preserve">  
Nástenka:
</w:t>
      </w:r>
      <w:hyperlink r:id="rId44">
        <w:r>
          <w:rPr>
            <w:rFonts w:ascii="" w:hAnsi="" w:cs="" w:eastAsia=""/>
            <w:sz w:val="20"/>
            <w:b w:val="off"/>
            <w:i w:val="on"/>
            <w:u w:val="single"/>
            <w:color w:val="0000FF"/>
          </w:rPr>
          <w:t>https://moodle.tuke.sk/moodle/my/</w:t>
          <w:br/>
        </w:r>
      </w:hyperlink>
      <w:r>
        <w:rPr>
          <w:rFonts w:ascii="" w:hAnsi="" w:cs="" w:eastAsia=""/>
          <w:sz w:val="20"/>
          <w:b w:val="off"/>
          <w:i w:val="on"/>
          <w:u w:val="none"/>
          <w:color w:val=""/>
        </w:rPr>
        <w:t xml:space="preserve">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Postupuje sa podľa organizačných pokynov vydaných rektorom TUKE a dekanom FU TUKE.
</w:t>
      </w:r>
      <w:hyperlink r:id="rId45">
        <w:r>
          <w:rPr>
            <w:rFonts w:ascii="" w:hAnsi="" w:cs="" w:eastAsia=""/>
            <w:sz w:val="20"/>
            <w:b w:val="off"/>
            <w:i w:val="on"/>
            <w:u w:val="single"/>
            <w:color w:val="0000FF"/>
          </w:rPr>
          <w:t>https://tuke.sk/wps/portal/tuke/university/news/koronavirus</w:t>
          <w:br/>
        </w:r>
      </w:hyperlink>
      <w:r>
        <w:rPr>
          <w:rFonts w:ascii="" w:hAnsi="" w:cs="" w:eastAsia=""/>
          <w:sz w:val="20"/>
          <w:b w:val="off"/>
          <w:i w:val="on"/>
          <w:u w:val="none"/>
          <w:color w:val=""/>
        </w:rPr>
        <w:t xml:space="preserve">
</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Študenti ŠP dizajn na FU TUKE vo svojom vzdelávaní využívajú veľmi dobré prepojenie FU TUKE so spoločenskou praxou, ktoré je garantované uzavretými zmluvnými vzťahmi. Prehľad zmluvných vzťahov FU TUKE je prezentovaný na webe fakulty: </w:t>
      </w:r>
      <w:hyperlink r:id="rId46">
        <w:r>
          <w:rPr>
            <w:rFonts w:ascii="" w:hAnsi="" w:cs="" w:eastAsia=""/>
            <w:sz w:val="20"/>
            <w:b w:val="off"/>
            <w:i w:val="on"/>
            <w:u w:val="single"/>
            <w:color w:val="0000FF"/>
          </w:rPr>
          <w:t>https://fu.tuke.sk/wps/portal/fu/vyskum-a-umenie/spolupraca</w:t>
          <w:br/>
        </w:r>
      </w:hyperlink>
      <w:r>
        <w:rPr>
          <w:rFonts w:ascii="" w:hAnsi="" w:cs="" w:eastAsia=""/>
          <w:sz w:val="20"/>
          <w:b w:val="off"/>
          <w:i w:val="on"/>
          <w:u w:val="none"/>
          <w:color w:val=""/>
        </w:rPr>
        <w:t xml:space="preserve"> 
Medzi najdôležitejších inštitucionálnych partnerov FU TUKE v oblasti dizajnu a umenia patria:
- Slovenské centrum dizajnu, Bratislava, www.scd.sk
- Východoslovenská galéria, Košice, www.vsg.sk
- Múzeum moderného umenia Andyho Warhola v Medzilaborciach, www.muzeumaw.sk
- K13 – Košické kultúrne centrá, </w:t>
      </w:r>
      <w:hyperlink r:id="rId47">
        <w:r>
          <w:rPr>
            <w:rFonts w:ascii="" w:hAnsi="" w:cs="" w:eastAsia=""/>
            <w:sz w:val="20"/>
            <w:b w:val="off"/>
            <w:i w:val="on"/>
            <w:u w:val="single"/>
            <w:color w:val="0000FF"/>
          </w:rPr>
          <w:t>https://www.k13.sk</w:t>
          <w:br/>
        </w:r>
      </w:hyperlink>
      <w:r>
        <w:rPr>
          <w:rFonts w:ascii="" w:hAnsi="" w:cs="" w:eastAsia=""/>
          <w:sz w:val="20"/>
          <w:b w:val="off"/>
          <w:i w:val="on"/>
          <w:u w:val="none"/>
          <w:color w:val=""/>
        </w:rPr>
        <w:t xml:space="preserve"> 
Fakulta umení TUKE už od svojho vzniku v roku 1998, veľmi úzko spolupracuje s univerzitami, ktoré pôsobia v oblasti dizajnu na Slovensku a v zahraničí. Medzi najvýznamnejších partnerov v tejto oblasti patria:
- Vysoká škola výtvarných umení v Bratislave, www.vsvu.sk
- Fakulta architektúry a dizajnu STU v Bratislave, www.fad.stuba.sk
- Katedra dizajnu nábytku a interiéru DF TU vo Zvolene, </w:t>
      </w:r>
      <w:hyperlink r:id="rId48">
        <w:r>
          <w:rPr>
            <w:rFonts w:ascii="" w:hAnsi="" w:cs="" w:eastAsia=""/>
            <w:sz w:val="20"/>
            <w:b w:val="off"/>
            <w:i w:val="on"/>
            <w:u w:val="single"/>
            <w:color w:val="0000FF"/>
          </w:rPr>
          <w:t>https://kdni.tuzvo.sk</w:t>
          <w:br/>
        </w:r>
      </w:hyperlink>
      <w:r>
        <w:rPr>
          <w:rFonts w:ascii="" w:hAnsi="" w:cs="" w:eastAsia=""/>
          <w:sz w:val="20"/>
          <w:b w:val="off"/>
          <w:i w:val="on"/>
          <w:u w:val="none"/>
          <w:color w:val=""/>
        </w:rPr>
        <w:t xml:space="preserve">
- Fakulta dizajnu ASP Krakov a ASP Katovice
- Fakulta dizajnu a umenia ZČU Plzeň
Partnerské univerzity, ktoré poskytujú Erasmus+ mobility pre študentov a pedagógov FU TUKE sú uvedené na webe TUKE: 
</w:t>
      </w:r>
      <w:hyperlink r:id="rId49">
        <w:r>
          <w:rPr>
            <w:rFonts w:ascii="" w:hAnsi="" w:cs="" w:eastAsia=""/>
            <w:sz w:val="20"/>
            <w:b w:val="off"/>
            <w:i w:val="on"/>
            <w:u w:val="single"/>
            <w:color w:val="0000FF"/>
          </w:rPr>
          <w:t>https://erasmus.tuke.sk/institucie-fu-eu-a-ehp/</w:t>
          <w:br/>
        </w:r>
      </w:hyperlink>
      <w:r>
        <w:rPr>
          <w:rFonts w:ascii="" w:hAnsi="" w:cs="" w:eastAsia=""/>
          <w:sz w:val="20"/>
          <w:b w:val="off"/>
          <w:i w:val="on"/>
          <w:u w:val="none"/>
          <w:color w:val=""/>
        </w:rPr>
        <w:t xml:space="preserve">
Zoznam zmluvných partnerov Fakulty umení TUKE:
</w:t>
      </w:r>
      <w:hyperlink r:id="rId50">
        <w:r>
          <w:rPr>
            <w:rFonts w:ascii="" w:hAnsi="" w:cs="" w:eastAsia=""/>
            <w:sz w:val="20"/>
            <w:b w:val="off"/>
            <w:i w:val="on"/>
            <w:u w:val="single"/>
            <w:color w:val="0000FF"/>
          </w:rPr>
          <w:t>https://dusan.such.website.tuke.sk/nextcloud/index.php/s/keBcpyjFbAFyHWm</w:t>
          <w:br/>
        </w:r>
      </w:hyperlink>
      <w:r>
        <w:rPr>
          <w:rFonts w:ascii="" w:hAnsi="" w:cs="" w:eastAsia=""/>
          <w:sz w:val="20"/>
          <w:b w:val="off"/>
          <w:i w:val="on"/>
          <w:u w:val="none"/>
          <w:color w:val=""/>
        </w:rPr>
        <w:t xml:space="preserve">
Formuláre TUKE pre partnerov:
</w:t>
      </w:r>
      <w:hyperlink r:id="rId51">
        <w:r>
          <w:rPr>
            <w:rFonts w:ascii="" w:hAnsi="" w:cs="" w:eastAsia=""/>
            <w:sz w:val="20"/>
            <w:b w:val="off"/>
            <w:i w:val="on"/>
            <w:u w:val="single"/>
            <w:color w:val="0000FF"/>
          </w:rPr>
          <w:t>https://dusan.such.website.tuke.sk/nextcloud/index.php/s/LAQ6m33kzAeajEr</w:t>
          <w:br/>
        </w:r>
      </w:hyperlink>
      <w:r>
        <w:rPr>
          <w:rFonts w:ascii="" w:hAnsi="" w:cs="" w:eastAsia=""/>
          <w:sz w:val="20"/>
          <w:b w:val="off"/>
          <w:i w:val="on"/>
          <w:u w:val="none"/>
          <w:color w:val=""/>
        </w:rPr>
        <w:t xml:space="preserve">
</w:t>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52">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3">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4">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5">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6">
        <w:r>
          <w:rPr>
            <w:rFonts w:ascii="" w:hAnsi="" w:cs="" w:eastAsia=""/>
            <w:sz w:val="20"/>
            <w:b w:val="off"/>
            <w:i w:val="off"/>
            <w:u w:val="single"/>
            <w:color w:val="0000FF"/>
          </w:rPr>
          <w:t>https://fu.tuke.sk/wps/wcm/connect/fu.tuke.sk20140/ded4a4b0-f849-4f54-866d-569bc4203f25/podmienky_prijatia_na_ii_stupen_pre_ak_rok_2022_2023_na+zverejnenie.pdf?MOD=AJPERES&amp;CVID=nYx9Pb-</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7">
        <w:r>
          <w:rPr>
            <w:rFonts w:ascii="" w:hAnsi="" w:cs="" w:eastAsia=""/>
            <w:sz w:val="20"/>
            <w:b w:val="off"/>
            <w:i w:val="off"/>
            <w:u w:val="single"/>
            <w:color w:val="0000FF"/>
          </w:rPr>
          <w:t>https://fu.tuke.sk/wps/wcm/connect/fu.tuke.sk20140/ded4a4b0-f849-4f54-866d-569bc4203f25/podmienky_prijatia_na_ii_stupen_pre_ak_rok_2022_2023_na+zverejnenie.pdf?MOD=AJPERES&amp;CVID=nYx9Pb-</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8">
        <w:r>
          <w:rPr>
            <w:rFonts w:ascii="" w:hAnsi="" w:cs="" w:eastAsia=""/>
            <w:sz w:val="20"/>
            <w:b w:val="off"/>
            <w:i w:val="off"/>
            <w:u w:val="single"/>
            <w:color w:val="0000FF"/>
          </w:rPr>
          <w:t>https://fu.tuke.sk/wps/wcm/connect/fu.tuke.sk20140/43ea69e7-af2e-48ff-9cf2-fafa186e70f4/oznam_o_vysledku_prijimacieho_konania_mgr_dizajn_2022_2023_na+zverejnenie.pdf?MOD=AJPERES&amp;CVID=o6acbGI</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9">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60">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61">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62">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63">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64">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90000&amp;field=8221T00&amp;year=2018" TargetMode="External" Type="http://schemas.openxmlformats.org/officeDocument/2006/relationships/hyperlink"/><Relationship Id="rId14" Target="https://uplatnenie.sk/?degree=V%C5%A0&amp;vs=709000000&amp;faculty=709090000&amp;field=8221T00&amp;year=2019" TargetMode="External" Type="http://schemas.openxmlformats.org/officeDocument/2006/relationships/hyperlink"/><Relationship Id="rId15" Target="https://sapie.sk/generalmembers1/overhead4d" TargetMode="External" Type="http://schemas.openxmlformats.org/officeDocument/2006/relationships/hyperlink"/><Relationship Id="rId16" Target="https://www.cvtisr.sk/buxus/generate_page.php?page_id=1203&amp;page=14&amp;order_by=meno%7Casc" TargetMode="External" Type="http://schemas.openxmlformats.org/officeDocument/2006/relationships/hyperlink"/><Relationship Id="rId17" Target="https://scd.sk/osobnost/jan-jurcisin" TargetMode="External" Type="http://schemas.openxmlformats.org/officeDocument/2006/relationships/hyperlink"/><Relationship Id="rId18" Target="https://cvipomocky.sk/" TargetMode="External" Type="http://schemas.openxmlformats.org/officeDocument/2006/relationships/hyperlink"/><Relationship Id="rId19" Target="https://cviapp.sk/" TargetMode="External" Type="http://schemas.openxmlformats.org/officeDocument/2006/relationships/hyperlink"/><Relationship Id="rId2" Target="numbering.xml" Type="http://schemas.openxmlformats.org/officeDocument/2006/relationships/numbering"/><Relationship Id="rId20" Target="https://www.forbes.sk/pre-google-robi-viac-ako-10-rokov-v-praci-ma-bazen-3d-tlaciarensku-dielnu-kupili-mu-bicykel/" TargetMode="External" Type="http://schemas.openxmlformats.org/officeDocument/2006/relationships/hyperlink"/><Relationship Id="rId21" Target="https://dusan.such.website.tuke.sk/nextcloud/index.php/s/5o6jQdsNp8KSTkd" TargetMode="External" Type="http://schemas.openxmlformats.org/officeDocument/2006/relationships/hyperlink"/><Relationship Id="rId22" Target="https://tuke.sk/wps/portal/tuke/university/vnutorny-system-kvality/studijne-programy" TargetMode="External" Type="http://schemas.openxmlformats.org/officeDocument/2006/relationships/hyperlink"/><Relationship Id="rId23" Target="https://tuke.sk/wps/portal/tuke/university/legislativa-univerzity/interne-predpisy-a-smernice" TargetMode="External" Type="http://schemas.openxmlformats.org/officeDocument/2006/relationships/hyperlink"/><Relationship Id="rId24" Target="https://legislativa.tuke.sk/legislativa" TargetMode="External" Type="http://schemas.openxmlformats.org/officeDocument/2006/relationships/hyperlink"/><Relationship Id="rId25" Target="https://maisportal.tuke.sk/portal/studijneProgramy.mais?spsId=49669441&amp;arksId=47507289&amp;fakultaId=6881&amp;lang=sk" TargetMode="External" Type="http://schemas.openxmlformats.org/officeDocument/2006/relationships/hyperlink"/><Relationship Id="rId26" Target="https://maisportal.tuke.sk/portal/studijneProgramy.mais?spsId=49669441&amp;arksId=47507289&amp;fakultaId=6881&amp;lang=sk" TargetMode="External" Type="http://schemas.openxmlformats.org/officeDocument/2006/relationships/hyperlink"/><Relationship Id="rId27" Target="https://fu.tuke.sk/wps/portal/fu/studium/casovy-harmonogram-studia" TargetMode="External" Type="http://schemas.openxmlformats.org/officeDocument/2006/relationships/hyperlink"/><Relationship Id="rId28" Target="https://res.tuke.sk/api/vupch/5572/export" TargetMode="External" Type="http://schemas.openxmlformats.org/officeDocument/2006/relationships/hyperlink"/><Relationship Id="rId29" Target="https://res.tuke.sk/api/vupch/67741/export" TargetMode="External" Type="http://schemas.openxmlformats.org/officeDocument/2006/relationships/hyperlink"/><Relationship Id="rId3" Target="styles.xml" Type="http://schemas.openxmlformats.org/officeDocument/2006/relationships/styles"/><Relationship Id="rId30" Target="https://res.tuke.sk/api/vupch/3988/export" TargetMode="External" Type="http://schemas.openxmlformats.org/officeDocument/2006/relationships/hyperlink"/><Relationship Id="rId31" Target="https://res.tuke.sk/api/vupch/10760/export" TargetMode="External" Type="http://schemas.openxmlformats.org/officeDocument/2006/relationships/hyperlink"/><Relationship Id="rId32" Target="https://res.tuke.sk/api/vupch/26085/export" TargetMode="External" Type="http://schemas.openxmlformats.org/officeDocument/2006/relationships/hyperlink"/><Relationship Id="rId33" Target="https://maisportal.tuke.sk/portal/studijneProgramy.mais?spsId=49669441&amp;arksId=47507289&amp;fakultaId=6881&amp;lang=sk" TargetMode="External" Type="http://schemas.openxmlformats.org/officeDocument/2006/relationships/hyperlink"/><Relationship Id="rId34" Target="https://at.tuke.sk" TargetMode="External" Type="http://schemas.openxmlformats.org/officeDocument/2006/relationships/hyperlink"/><Relationship Id="rId35" Target="https://fu.tuke.sk/wps/portal/fu/kontakt/studijne-oddelenie" TargetMode="External" Type="http://schemas.openxmlformats.org/officeDocument/2006/relationships/hyperlink"/><Relationship Id="rId36" Target="https://dusan.such.website.tuke.sk/nextcloud/index.php/s/kFkCnaSSKpAZrxp" TargetMode="External" Type="http://schemas.openxmlformats.org/officeDocument/2006/relationships/hyperlink"/><Relationship Id="rId37" Target="http://www.lib.tuke.sk/" TargetMode="External" Type="http://schemas.openxmlformats.org/officeDocument/2006/relationships/hyperlink"/><Relationship Id="rId38" Target="http://www.lib.tuke.sk/?page=ezdroje" TargetMode="External" Type="http://schemas.openxmlformats.org/officeDocument/2006/relationships/hyperlink"/><Relationship Id="rId39" Target="https://dusan.such.website.tuke.sk/nextcloud/index.php/s/LfDQo9WCsBpAdZR" TargetMode="External" Type="http://schemas.openxmlformats.org/officeDocument/2006/relationships/hyperlink"/><Relationship Id="rId4" Target="settings.xml" Type="http://schemas.openxmlformats.org/officeDocument/2006/relationships/settings"/><Relationship Id="rId40" Target="https://www.svkk.sk/en/faq2.html" TargetMode="External" Type="http://schemas.openxmlformats.org/officeDocument/2006/relationships/hyperlink"/><Relationship Id="rId41" Target="https://vkjb.sk" TargetMode="External" Type="http://schemas.openxmlformats.org/officeDocument/2006/relationships/hyperlink"/><Relationship Id="rId42" Target="https://moodle.tuke.sk/moodle/course/index.php?categoryid=21" TargetMode="External" Type="http://schemas.openxmlformats.org/officeDocument/2006/relationships/hyperlink"/><Relationship Id="rId43" Target="https://moodle.tuke.sk/moodle/course/index.php?categoryid=21" TargetMode="External" Type="http://schemas.openxmlformats.org/officeDocument/2006/relationships/hyperlink"/><Relationship Id="rId44" Target="https://moodle.tuke.sk/moodle/my/" TargetMode="External" Type="http://schemas.openxmlformats.org/officeDocument/2006/relationships/hyperlink"/><Relationship Id="rId45" Target="https://tuke.sk/wps/portal/tuke/university/news/koronavirus" TargetMode="External" Type="http://schemas.openxmlformats.org/officeDocument/2006/relationships/hyperlink"/><Relationship Id="rId46" Target="https://fu.tuke.sk/wps/portal/fu/vyskum-a-umenie/spolupraca" TargetMode="External" Type="http://schemas.openxmlformats.org/officeDocument/2006/relationships/hyperlink"/><Relationship Id="rId47" Target="https://www.k13.sk" TargetMode="External" Type="http://schemas.openxmlformats.org/officeDocument/2006/relationships/hyperlink"/><Relationship Id="rId48" Target="https://kdni.tuzvo.sk" TargetMode="External" Type="http://schemas.openxmlformats.org/officeDocument/2006/relationships/hyperlink"/><Relationship Id="rId49" Target="https://erasmus.tuke.sk/institucie-fu-eu-a-ehp/" TargetMode="External" Type="http://schemas.openxmlformats.org/officeDocument/2006/relationships/hyperlink"/><Relationship Id="rId5" Target="webSettings.xml" Type="http://schemas.openxmlformats.org/officeDocument/2006/relationships/webSettings"/><Relationship Id="rId50" Target="https://dusan.such.website.tuke.sk/nextcloud/index.php/s/keBcpyjFbAFyHWm" TargetMode="External" Type="http://schemas.openxmlformats.org/officeDocument/2006/relationships/hyperlink"/><Relationship Id="rId51" Target="https://dusan.such.website.tuke.sk/nextcloud/index.php/s/LAQ6m33kzAeajEr" TargetMode="External" Type="http://schemas.openxmlformats.org/officeDocument/2006/relationships/hyperlink"/><Relationship Id="rId52" Target="https://studium.tuke.sk/wps/portal/studium/univerzita/info-boxy-texty/studentsky-zivot" TargetMode="External" Type="http://schemas.openxmlformats.org/officeDocument/2006/relationships/hyperlink"/><Relationship Id="rId53" Target="https://ktv.tuke.sk/wps/portal" TargetMode="External" Type="http://schemas.openxmlformats.org/officeDocument/2006/relationships/hyperlink"/><Relationship Id="rId54" Target="https://www.tuke.sk/wps/portal/tuke/university/usek-pre-zahranicne-vztahy/referat-mobilitnych-programov" TargetMode="External" Type="http://schemas.openxmlformats.org/officeDocument/2006/relationships/hyperlink"/><Relationship Id="rId55" Target="https://erasmus.tuke.sk" TargetMode="External" Type="http://schemas.openxmlformats.org/officeDocument/2006/relationships/hyperlink"/><Relationship Id="rId56" Target="https://fu.tuke.sk/wps/wcm/connect/fu.tuke.sk20140/ded4a4b0-f849-4f54-866d-569bc4203f25/podmienky_prijatia_na_ii_stupen_pre_ak_rok_2022_2023_na+zverejnenie.pdf?MOD=AJPERES&amp;CVID=nYx9Pb-" TargetMode="External" Type="http://schemas.openxmlformats.org/officeDocument/2006/relationships/hyperlink"/><Relationship Id="rId57" Target="https://fu.tuke.sk/wps/wcm/connect/fu.tuke.sk20140/ded4a4b0-f849-4f54-866d-569bc4203f25/podmienky_prijatia_na_ii_stupen_pre_ak_rok_2022_2023_na+zverejnenie.pdf?MOD=AJPERES&amp;CVID=nYx9Pb-" TargetMode="External" Type="http://schemas.openxmlformats.org/officeDocument/2006/relationships/hyperlink"/><Relationship Id="rId58" Target="https://fu.tuke.sk/wps/wcm/connect/fu.tuke.sk20140/43ea69e7-af2e-48ff-9cf2-fafa186e70f4/oznam_o_vysledku_prijimacieho_konania_mgr_dizajn_2022_2023_na+zverejnenie.pdf?MOD=AJPERES&amp;CVID=o6acbGI" TargetMode="External" Type="http://schemas.openxmlformats.org/officeDocument/2006/relationships/hyperlink"/><Relationship Id="rId59" Target="https://legislativa.tuke.sk/legislativa/sekcia-pre-zamestnancov/organizacne-smernice/hlavne-procesy/h1-vzdelavanie/os_tuke_h1_01_vzdelavanie_vyd03.pdf/view" TargetMode="External" Type="http://schemas.openxmlformats.org/officeDocument/2006/relationships/hyperlink"/><Relationship Id="rId6" Target="footnotes.xml" Type="http://schemas.openxmlformats.org/officeDocument/2006/relationships/footnotes"/><Relationship Id="rId60" Target="https://www.tuke.sk/wps/portal/tuke/studies/studentske-ankety" TargetMode="External" Type="http://schemas.openxmlformats.org/officeDocument/2006/relationships/hyperlink"/><Relationship Id="rId61" Target="https://tuke.sk/wps/portal/tuke/university/vnutorny-system-kvality/studijne-programy" TargetMode="External" Type="http://schemas.openxmlformats.org/officeDocument/2006/relationships/hyperlink"/><Relationship Id="rId62" Target="https://www.tuke.sk/wps/portal/tuke/studies/legislativa-studia" TargetMode="External" Type="http://schemas.openxmlformats.org/officeDocument/2006/relationships/hyperlink"/><Relationship Id="rId63" Target="https://tuke.sk/wps/portal/tuke/university/legislativa-univerzity/interne-predpisy-a-smernice" TargetMode="External" Type="http://schemas.openxmlformats.org/officeDocument/2006/relationships/hyperlink"/><Relationship Id="rId64" Target="https://legislativa.tuke.sk/legislativa" TargetMode="External" Type="http://schemas.openxmlformats.org/officeDocument/2006/relationships/hyperlink"/><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