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výrobných technológií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Bayerova 1, 080 01 Prešov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výrobné technológie,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20725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3.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864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strojárstvo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PhD.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3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Absolvent doktorandského študijného programu „Výrobné technológie“ je schopný plánovať a iniciovať riešenia komplexných problémov a výskumných projektov, vrátane formulovania cieľov, prostriedkov a metód v oblasti vývoja v odbore zvládne posudzovať a modifikovať vlastnú odbornú činnosť v širšom kontexte, vo vzťahu na dlhodobý dopad v danej oblasti. Dokáže vykonávať vlastnú vedecko-výskumnú činnosť doktoranda, ktorej výsledkom je samotná dizertačná práca.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Cieľom doktorandského študijného programu „Výrobné technológie“ je plynule nadviazať a rozvíjať získané vedomosti v druhom stupni vysokoškolského štúdia tak aby získal systematický, ucelený a komplexný súbor vedomostí v obsiahlej oblasti hlavne progresívnych výrobných technológií a nadobudol hlboké poznanie teórií, sofistikovaných metód a postupov vedy a výskumu na úrovni zodpovedajúcej medzinárodným kritériám a bude schopný formulovať informácie o výstupoch a záveroch vedeckej, výskumnej a vývojovej práce na medzinárodnej úrovni a riadiť rozsiahle výskumné úlohy a tímy.</w:t>
        <w:br/>
        <w:t xml:space="preserve">Absolvent musí byť schopný  zabezpečovať chod výrobno-technologických systémov a zlepšovať ich prevádzkové parametre, samostatne riadiť a tvorivo riešiť komplexné úlohy výrobných podnikov. Absolvent doktorandského študijného programu Výrobné technológie v odbore strojárstvo má tiež výborné a rozšírené teoretické poznatky z disciplín počítačovej podpory a aplikácie CA systémov v oblasti progresívnych výrobných technológií, automatizácie technologických procesov a možnosti ich aplikácií vo výrobných podnikoch so zohľadnením aspektov automatizácie rôznych typov výrob aj z hľadiska sociálnych, etických, environmentálnych a ďalších kritérií. </w:t>
        <w:br/>
        <w:t>Na základe vyššie uvedeného, vedomosti, zručnosti a kompetencie absolventov zodpovedajú príslušnej úrovni Kvalifikačného rámca v Európskom priestore vysokoškolského vzdelávania.</w:t>
        <w:br/>
        <w:t>Vedomosti (úroveň 8):</w:t>
        <w:br/>
        <w:t xml:space="preserve">Absolvent má systematický, ucelený a komplexný súbor vedomostí v špecializovanej oblasti, vrátane poznania a porozumenia vzťahov k iným častiam odboru a k súvisiacim odborom má hlboké poznanie teórií, sofistikovaných metód a postupov vedy a výskumu na úrovni zodpovedajúcej medzinárodným kritériám. </w:t>
        <w:br/>
        <w:t>Zručnosti (úroveň 8):</w:t>
        <w:br/>
        <w:t>Absolvent vie aktívnym spôsobom získavať nové znalosti a informácie, kriticky ich analyzovať a prehodnocovať a využívať ich v teórii i praktických aplikáciách pre rozvoj odboru dokáže aplikovať a tvorivým spôsobom zdokonaľovať a rozvíjať teórie a výskumné, vývojové a inovačné postupy v odbore a vytvárať nové dokáže identifikovať svetový vedecký a inovačný vývoj v odbore a v príbuzných odboroch a využívať ho v smerovaní a rozvoji odboru, s integráciou vedomostí z rôznych oblastí.</w:t>
        <w:br/>
        <w:t>Kompetencie (úroveň 8):</w:t>
        <w:br/>
        <w:t>Absolvent dokáže plánovať a iniciovať riešenie komplexných problémov/projektov, vrátane formulovania cieľov, prostriedkov a metód v oblasti vývoja v odbore vie posudzovať a modifikovať vlastnú odbornú činnosť v širšom kontexte, vo vzťahu na dlhodobý dopad v danej oblasti a z hľadiska sociálnych, etických, environmentálnych a ďalších kritérií je pripravený formulovať informácie o výstupoch a záveroch vedeckej, výskumnej a vývojovej práce na medzinárodnej úrovni a riadiť rozsiahle výskumné úlohy a tímy.</w:t>
        <w:br/>
        <w:t>Väzba na príslušnú úroveň formálneho systému vzdelávania:</w:t>
        <w:br/>
        <w:t>Ukončenie štúdia študijného programu tretieho stupňa vysokoškolského vzdelávania.</w:t>
        <w:br/>
        <w:t>Doklad o získanom vzdelaní na danej úrovni kvalifikačného rámca</w:t>
        <w:br/>
        <w:t>Vysokoškolský diplom a dodatok k diplomu získané po ukončení štúdia študijného programu tretieho stupňa vysokoškolského vzdelávania.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Absolventi študijného programu „Výrobné technológie“ sú schopní uplatniť sa v najvyšších pracovných pozíciách výrobných aj nevýrobných spoločností v oblasti technologickej či riadiacej, ale hlavne dokážu plánovať a iniciovať riešenie komplexných problémov a výskumných projektov, vrátane formulovania cieľov, prostriedkov a metód v oblasti vývoja v odbore vedia posudzovať a modifikovať vlastnú odbornú činnosť v širšom kontexte, vo vzťahu na dlhodobý dopad v danej oblasti. Predmety štúdia sú systematicky usporiadané do jednotlivých semestrov výučby, kde v prvých semestroch študent získa vedecký prístup k riešeniu jednotlivých úloh podľa charakteru témy dizertačnej práce, ktorých absolvovaním získa potrebné teoretické znalosti z vytýčenej problematiky. Hlavná časť štúdia je orientovaná na  vlastnú vedecko-výskumnú činnosť doktoranda, ktorej výsledkom je samotná dizertačná práca.</w:t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výrobný riaditeľ</w:t>
        <w:br/>
        <w:t xml:space="preserve">          manažér výroby</w:t>
        <w:br/>
        <w:t xml:space="preserve">          vedecký pracovník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https://uplatnenie.sk/?degree=V%C5%A0&amp;vs=709000000&amp;faculty=709080000&amp;field=2307V05&amp;year=2018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https://uplatnenie.sk/?degree=V%C5%A0&amp;vs=709000000&amp;faculty=709080000&amp;field=2307V05&amp;year=2019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K mnohým úspešným absolventom pôsobiacich v odbore strojárstvo patria napríklad:</w:t>
        <w:br/>
        <w:t>doc. Ing. Ján Duplák, PhD.</w:t>
        <w:br/>
        <w:t>Ing. Ján Dubják, PhD.</w:t>
        <w:br/>
        <w:t>Ing. Marek Kasina, PhD.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Stanovisko zástupcov zamestnávateľov je súčasťou Zápisnice zo zasadania RŠP.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https://maisportal.tuke.sk/portal/studijneProgramy.mais?spsId=49292252&amp;arksId=47507289&amp;fakultaId=6873&amp;lang=sk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https://maisportal.tuke.sk/portal/studijneProgramy.mais?spsId=49292252&amp;arksId=47507289&amp;fakultaId=6873&amp;lang=sk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https://www.fvt.tuke.sk/studenti/harmonogram-studia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Sergej Hloch,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sergej.hloch@tuke.sk,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+421 55 6026463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Sergej Hloch, PhD., sergej.hloch@tuke.sk, +421 55 6026463</w:t>
        <w:br/>
        <w:t xml:space="preserve">          prof. Ing. Anton Panda, PhD., anton.panda@tuke.sk, +421 55 6026316</w:t>
        <w:br/>
        <w:t xml:space="preserve">          Dr. h. c. prof. Ing. Michal Hatala, PhD., michal.hatala@tuke.sk, +421 905 241619,+421 55 6026363</w:t>
        <w:br/>
        <w:t xml:space="preserve">          doc. Ing. Ľuboslav Straka, PhD., luboslav.straka@tuke.sk, +421 55 6026365</w:t>
        <w:br/>
        <w:t xml:space="preserve">          doc. Ing. Peter Michalik, PhD., Ing.-Paed, peter.michalik@tuke.sk, +421 55 6026367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Sergej Hloch, PhD.,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https://res.tuke.sk/api/vupch/4048/export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Anton Panda,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https://res.tuke.sk/api/vupch/3246/export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Dr. h. c. prof. Ing. Michal Hatala,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https://res.tuke.sk/api/vupch/4771/export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Ľuboslav Straka,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https://res.tuke.sk/api/vupch/2725/export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Peter Michalik, PhD., Ing.-Paed,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https://res.tuke.sk/api/vupch/9536/export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https://maisportal.tuke.sk/portal/studijneProgramy.mais?spsId=49292252&amp;arksId=47507289&amp;fakultaId=6873&amp;lang=sk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Gabriel Stolárik, gabriel.stolarik@tuke.sk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doc. Ing. Vladimír Simkulet,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vladimir.simkulet@tuke.sk,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+421 55 6026362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https://www.fvt.tuke.sk/kontakt/zoznam-kontaktov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FVT TUKE sídli v Prešove v dvoch samostatných komplexoch. V prvom komplexe sú umiestnené moderné laboratória, počítačové učebne ako aj prednáškové miestnosti vrátane auly pre 280 študentov 
•	Katedra automobilových a výrobných technológií, 
•	Katedra počítačovej podpory výrobných technológií, 
•	Katedra navrhovania a monitorovania technologických systémov, 
•	Katedra procesnej techniky.
V tomto samostatnom objekte sú situované odborné učebne pre zabezpečenie výučby prírodovedného základu a spoločenských vied, prednášková miestnosť pre 64 študentov ako aj ďalšie špičkové laboratória nasledovných katedier:
•	Katedra priemyselného inžinierstva a informatiky, 
•	Katedra prírodných a humanitných vied. 
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https://www.fvt.tuke.sk/studenti/infrastruktura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informačným zdrojom je umožnený aj prostredníctvom počítačovej siete TUKE. Počítačová sieť TUKE a základné sieťové služby, ktoré sú na nej prevádzkované, tvoria komunikačnú infraštruktúru TUNET (Technical University Network). TUNET je realizovaný infraštruktúrou, ktorá prepája všetky relevantné budovy TUKE, ako aj pracoviská v rámci Košíc a Prešova (FVT TUKE).  
Knižničné služby sú sústredené v Univerzitnej knižnici (UK) Technickej univerzity v Košiciach, ktoré zahrňujú všetky činnosti od vyhľadávania v knižničnom fonde cez vyhľadávanie informácií v on-line katalógu a dostupných databázach (WoS, Scopus, Springer Link a pod.), až po sprístupnenie konkrétnych dokumentov v tlačovej alebo elektronickej forme vo fonde UK TUKE (celkový počet dokumentov je 186966, z toho 64228 kníh, 40046 učebníc, 7779 zborníkov, 6341 zviazaných periodík, 7718 elektronických dokumentov, 31846 záverečných a kvalifikačných prác). UK tiež poskytuje: výpožičné služby; konzultačné služby; referenčné služby; digitálne služby; službu MVS a MKVS; vzdelávania a školenia k písaniu záverečných prác. 
•	Univerzitná knižnica: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Digitálna knižnica a výpožičné služby: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Online katalógy: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https://opac.lib.tuke.sk/tukeopac?fn=*searchform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Online repozitár elektronických kníh: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https://ebooks.lib.tuke.sk/login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Záverečné práce: 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https://portal.lib.tuke.sk/#/login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•	Databáza evidencie publikačnej činnosti: 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https://portal.lib.tuke.sk/#/login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Na podporu komplexného vzdelávania vo všetkých troch stupňoch vysokoškolského vzdelávania sa používa univerzitný informačný systém IS MAIS (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https://mais.tuke.sk/).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Dištančná forma výučby na FVT TUKE je dostatočne pripravená, podporovaná, odskúšaná a je možné ju realizovať v celom rozsahu predmetu alebo kombinovane (časť výučby prezenčnou a časť dištančnou formou). </w:t>
        <w:br/>
        <w:t>Obsah predmetu, podmienky pre jeho úspešne absolvovanie a potrebná študijná literatúra sú obsiahnuté v informačnom liste predmetu zverejnenom na webových stránkach fakulty a v informačnom univerzitnom systéme IS MAIS. Potrebná študijná literatúra je dostupná aj prostredníctvom Univerzitnej knižnice TUKE.</w:t>
        <w:br/>
        <w:t>Študijné materiály (pdf dokumenty, prezentácie, videá) pre študentov sú dostupné prostredníctvom univerzitného systému LMS Moodle TUKE, ktorý umožňuje študentom aj priamu komunikáciu s vyučujúcimi, konzultácie k predmetu a absolvovanie testov. Výučbu je možné realizovať aj pomocou platforiem Webex a Microsoft Teams. V budove FVT TUKE na Štúrovej ulici č. 31 v Prešove je zabezpečená miestnosť s kompletným multimediálnym vybavením na konferenčný prenos.</w:t>
        <w:br/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Informácie k dištančnej forme výučby, návody a prehľady sú dostupné na univerzitných web stránkach:
</w:t>
      </w:r>
      <w:hyperlink r:id="rId3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https://mais.tuke.sk/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https://uvt.tuke.sk/wps/portal/uv/sluzby/informacne-systemy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https://mail.tuke.sk/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  <w:hyperlink r:id="rId4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https://moodle.tuke.sk/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https://tuke.webex.com/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https://uvt.tuke.sk/wps/portal/uv/sluzby/webex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https://www.microsoft.com/sk-sk/microsoft-teams/log-in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4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https://uvt.tuke.sk/wps/portal/uv/software/microsoft-office365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www.lib.tuke.sk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Výučba na FVT TUKE prebieha prezenčnou formou, no pedagogickí pracovníci sú plne pripravení v prípade potreby (napr. situácia podobná pandémii na ochorenie COVID-19) prejsť na dištančnú (online) alebo kombinovanú formu.  Výučba bude v takomto prípade realizovaná pomocou platforiem Webex, Microsoft Teams a prostredníctvom univerzitného portálu LMS Moodle TUKE podľa platného rozvrhu pre jednotlivé stupne a roky štúdia v prebiehajúcom semestri akademického roku. Na podávanie informácií ku výučbe sa budú využívať aj študentské a zamestnanecké emaily, informačný univerzitný systém IS MAIS, fakultné webové stránky a sociálne siete (Facebook, Instragram, YouTube). Študenti budú o tomto kroku informovaní prodekanom pre vzdelávanie prostredníctvom študentského emailu a oznamoch na webovej fakultnej stránke.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Spolupráca vo pedagogickej oblasti
•	Spolupráca pri realizácii odbornej - výrobnej a technickej praxe pre študentov ŠP (projekt Spice).
•	Spolupráca pri uplatnení študentov ŠP počas štúdia aj po jeho ukončení.
•	Vytváranie spoločných výskumných tímov z pedagógov, výskumných pracovníkov, študentov bakalárskeho, inžinierskeho a doktorandského štúdia a zamestnancov z praxe.
•	Spolupráca pri tvorbe učebných textov, skrípt, vysokoškolských učebníc a pri recenzovaní publikácií.
•	Spolupráca pri konzultovaní a oponovaní bakalárskych, diplomových a dizertačných prác.
•	Spoločné resp. vzájomné využívanie laboratórií zúčastnených pracovísk a firiem pri riešení výskumných projektov, vypracovávaní bakalárskych, diplomových a doktorandských prác.
•	Vzájomná účasť v štátnicových komisiách a komisiách pre doktorandské skúšky a pri oponovaní bakalárskych, diplomových a doktorandských prác.
•	Návrh a realizácia modelov pre prezentáciu funkcie vyučovaných poznatkov v rámci zvyšovania kvality a názornosti vyučovacieho procesu.
Partneri:  </w:t>
      </w:r>
      <w:hyperlink r:id="rId4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https://www.fvt.tuke.sk/sluzby/zmluvni-partneri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https://www.fvt.tuke.sk/uchadzaci/dokumenty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5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80000&amp;field=2307V05&amp;year=2018" TargetMode="External" Type="http://schemas.openxmlformats.org/officeDocument/2006/relationships/hyperlink"/><Relationship Id="rId14" Target="https://uplatnenie.sk/?degree=V%C5%A0&amp;vs=709000000&amp;faculty=709080000&amp;field=2307V05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49292252&amp;arksId=47507289&amp;fakultaId=6873&amp;lang=sk" TargetMode="External" Type="http://schemas.openxmlformats.org/officeDocument/2006/relationships/hyperlink"/><Relationship Id="rId19" Target="https://maisportal.tuke.sk/portal/studijneProgramy.mais?spsId=49292252&amp;arksId=47507289&amp;fakultaId=6873&amp;lang=sk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www.fvt.tuke.sk/studenti/harmonogram-studia" TargetMode="External" Type="http://schemas.openxmlformats.org/officeDocument/2006/relationships/hyperlink"/><Relationship Id="rId21" Target="https://res.tuke.sk/api/vupch/4048/export" TargetMode="External" Type="http://schemas.openxmlformats.org/officeDocument/2006/relationships/hyperlink"/><Relationship Id="rId22" Target="https://res.tuke.sk/api/vupch/3246/export" TargetMode="External" Type="http://schemas.openxmlformats.org/officeDocument/2006/relationships/hyperlink"/><Relationship Id="rId23" Target="https://res.tuke.sk/api/vupch/4771/export" TargetMode="External" Type="http://schemas.openxmlformats.org/officeDocument/2006/relationships/hyperlink"/><Relationship Id="rId24" Target="https://res.tuke.sk/api/vupch/2725/export" TargetMode="External" Type="http://schemas.openxmlformats.org/officeDocument/2006/relationships/hyperlink"/><Relationship Id="rId25" Target="https://res.tuke.sk/api/vupch/9536/export" TargetMode="External" Type="http://schemas.openxmlformats.org/officeDocument/2006/relationships/hyperlink"/><Relationship Id="rId26" Target="https://maisportal.tuke.sk/portal/studijneProgramy.mais?spsId=49292252&amp;arksId=47507289&amp;fakultaId=6873&amp;lang=sk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www.fvt.tuke.sk/kontakt/zoznam-kontaktov" TargetMode="External" Type="http://schemas.openxmlformats.org/officeDocument/2006/relationships/hyperlink"/><Relationship Id="rId29" Target="https://www.fvt.tuke.sk/studenti/infrastruktura" TargetMode="External" Type="http://schemas.openxmlformats.org/officeDocument/2006/relationships/hyperlink"/><Relationship Id="rId3" Target="styles.xml" Type="http://schemas.openxmlformats.org/officeDocument/2006/relationships/styles"/><Relationship Id="rId30" Target="http://www.lib.tuke.sk/" TargetMode="External" Type="http://schemas.openxmlformats.org/officeDocument/2006/relationships/hyperlink"/><Relationship Id="rId31" Target="http://www.lib.tuke.sk/Library/Home/DigitalLibrary" TargetMode="External" Type="http://schemas.openxmlformats.org/officeDocument/2006/relationships/hyperlink"/><Relationship Id="rId32" Target="https://opac.lib.tuke.sk/tukeopac?fn=*searchform" TargetMode="External" Type="http://schemas.openxmlformats.org/officeDocument/2006/relationships/hyperlink"/><Relationship Id="rId33" Target="https://ebooks.lib.tuke.sk/login" TargetMode="External" Type="http://schemas.openxmlformats.org/officeDocument/2006/relationships/hyperlink"/><Relationship Id="rId34" Target="https://portal.lib.tuke.sk/#/login" TargetMode="External" Type="http://schemas.openxmlformats.org/officeDocument/2006/relationships/hyperlink"/><Relationship Id="rId35" Target="https://portal.lib.tuke.sk/#/login" TargetMode="External" Type="http://schemas.openxmlformats.org/officeDocument/2006/relationships/hyperlink"/><Relationship Id="rId36" Target="https://mais.tuke.sk/)." TargetMode="External" Type="http://schemas.openxmlformats.org/officeDocument/2006/relationships/hyperlink"/><Relationship Id="rId37" Target="https://mais.tuke.sk/" TargetMode="External" Type="http://schemas.openxmlformats.org/officeDocument/2006/relationships/hyperlink"/><Relationship Id="rId38" Target="https://uvt.tuke.sk/wps/portal/uv/sluzby/informacne-systemy" TargetMode="External" Type="http://schemas.openxmlformats.org/officeDocument/2006/relationships/hyperlink"/><Relationship Id="rId39" Target="https://mail.tuke.sk/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moodle.tuke.sk/" TargetMode="External" Type="http://schemas.openxmlformats.org/officeDocument/2006/relationships/hyperlink"/><Relationship Id="rId41" Target="https://tuke.webex.com/" TargetMode="External" Type="http://schemas.openxmlformats.org/officeDocument/2006/relationships/hyperlink"/><Relationship Id="rId42" Target="https://uvt.tuke.sk/wps/portal/uv/sluzby/webex" TargetMode="External" Type="http://schemas.openxmlformats.org/officeDocument/2006/relationships/hyperlink"/><Relationship Id="rId43" Target="https://www.microsoft.com/sk-sk/microsoft-teams/log-in" TargetMode="External" Type="http://schemas.openxmlformats.org/officeDocument/2006/relationships/hyperlink"/><Relationship Id="rId44" Target="https://uvt.tuke.sk/wps/portal/uv/software/microsoft-office365" TargetMode="External" Type="http://schemas.openxmlformats.org/officeDocument/2006/relationships/hyperlink"/><Relationship Id="rId45" Target="https://www.fvt.tuke.sk/sluzby/zmluvni-partneri" TargetMode="External" Type="http://schemas.openxmlformats.org/officeDocument/2006/relationships/hyperlink"/><Relationship Id="rId46" Target="https://studium.tuke.sk/wps/portal/studium/univerzita/info-boxy-texty/studentsky-zivot" TargetMode="External" Type="http://schemas.openxmlformats.org/officeDocument/2006/relationships/hyperlink"/><Relationship Id="rId47" Target="https://ktv.tuke.sk/wps/portal" TargetMode="External" Type="http://schemas.openxmlformats.org/officeDocument/2006/relationships/hyperlink"/><Relationship Id="rId48" Target="https://www.tuke.sk/wps/portal/tuke/university/usek-pre-zahranicne-vztahy/referat-mobilitnych-programov" TargetMode="External" Type="http://schemas.openxmlformats.org/officeDocument/2006/relationships/hyperlink"/><Relationship Id="rId49" Target="https://erasmus.tuke.sk" TargetMode="External" Type="http://schemas.openxmlformats.org/officeDocument/2006/relationships/hyperlink"/><Relationship Id="rId5" Target="webSettings.xml" Type="http://schemas.openxmlformats.org/officeDocument/2006/relationships/webSettings"/><Relationship Id="rId50" Target="https://www.fvt.tuke.sk/uchadzaci/dokumenty" TargetMode="External" Type="http://schemas.openxmlformats.org/officeDocument/2006/relationships/hyperlink"/><Relationship Id="rId51" Target="https://www.fvt.tuke.sk/uchadzaci/dokumenty" TargetMode="External" Type="http://schemas.openxmlformats.org/officeDocument/2006/relationships/hyperlink"/><Relationship Id="rId52" Target="https://www.fvt.tuke.sk/uchadzaci/dokumenty" TargetMode="External" Type="http://schemas.openxmlformats.org/officeDocument/2006/relationships/hyperlink"/><Relationship Id="rId53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54" Target="https://www.tuke.sk/wps/portal/tuke/studies/studentske-ankety" TargetMode="External" Type="http://schemas.openxmlformats.org/officeDocument/2006/relationships/hyperlink"/><Relationship Id="rId55" Target="https://tuke.sk/wps/portal/tuke/university/vnutorny-system-kvality/studijne-programy" TargetMode="External" Type="http://schemas.openxmlformats.org/officeDocument/2006/relationships/hyperlink"/><Relationship Id="rId56" Target="https://www.tuke.sk/wps/portal/tuke/studies/legislativa-studia" TargetMode="External" Type="http://schemas.openxmlformats.org/officeDocument/2006/relationships/hyperlink"/><Relationship Id="rId57" Target="https://tuke.sk/wps/portal/tuke/university/legislativa-univerzity/interne-predpisy-a-smernice" TargetMode="External" Type="http://schemas.openxmlformats.org/officeDocument/2006/relationships/hyperlink"/><Relationship Id="rId58" Target="https://legislativa.tuke.sk/legislativa" TargetMode="External" Type="http://schemas.openxmlformats.org/officeDocument/2006/relationships/hyperlink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