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D691B1" w14:textId="068B9595" w:rsidR="00E024DD" w:rsidRPr="00FE6643" w:rsidRDefault="00E024DD" w:rsidP="00620C31">
      <w:pPr>
        <w:pStyle w:val="Header"/>
        <w:rPr>
          <w:b/>
          <w:bCs/>
          <w:sz w:val="24"/>
          <w:szCs w:val="24"/>
        </w:rPr>
      </w:pPr>
      <w:r w:rsidRPr="00FE6643">
        <w:rPr>
          <w:b/>
          <w:bCs/>
          <w:sz w:val="24"/>
          <w:szCs w:val="24"/>
        </w:rPr>
        <w:t>O</w:t>
      </w:r>
      <w:r w:rsidR="00BA6648" w:rsidRPr="00FE6643">
        <w:rPr>
          <w:b/>
          <w:bCs/>
          <w:sz w:val="24"/>
          <w:szCs w:val="24"/>
        </w:rPr>
        <w:t>pis študijného programu</w:t>
      </w:r>
    </w:p>
    <w:p w14:paraId="19C9628E" w14:textId="77777777" w:rsidR="00E024DD" w:rsidRPr="00550F84" w:rsidRDefault="00E024DD" w:rsidP="00620C31">
      <w:pPr>
        <w:spacing w:after="0"/>
        <w:rPr>
          <w:rFonts w:cstheme="minorHAnsi"/>
          <w:b/>
          <w:bCs/>
          <w:sz w:val="20"/>
          <w:szCs w:val="20"/>
        </w:rPr>
      </w:pPr>
    </w:p>
    <w:p w14:paraId="0A1A7560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vysokej školy: </w:t>
      </w:r>
      <w:r w:rsidRPr="00F626E2">
        <w:rPr>
          <w:rFonts w:cstheme="minorHAnsi"/>
          <w:i/>
          <w:iCs/>
          <w:sz w:val="20"/>
          <w:szCs w:val="20"/>
        </w:rPr>
        <w:t>Technická univerzita v Košiciach</w:t>
      </w:r>
    </w:p>
    <w:p w14:paraId="3415A5BD" w14:textId="77777777" w:rsidR="00C650A2" w:rsidRPr="00F626E2" w:rsidRDefault="00C650A2" w:rsidP="00620C31">
      <w:pPr>
        <w:spacing w:after="0"/>
        <w:rPr>
          <w:rFonts w:cstheme="minorHAnsi"/>
          <w:b/>
          <w:bCs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Sídlo vysokej školy: </w:t>
      </w:r>
      <w:r w:rsidRPr="00F626E2">
        <w:rPr>
          <w:rFonts w:cstheme="minorHAnsi"/>
          <w:i/>
          <w:iCs/>
          <w:sz w:val="20"/>
          <w:szCs w:val="20"/>
        </w:rPr>
        <w:t>Letná 1/9, 042 00 Košice-Sever</w:t>
      </w:r>
    </w:p>
    <w:p w14:paraId="3D841089" w14:textId="77777777" w:rsidR="00C650A2" w:rsidRPr="00F626E2" w:rsidRDefault="00C650A2" w:rsidP="00620C31">
      <w:pPr>
        <w:spacing w:after="0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Identifikačné číslo vysokej školy: </w:t>
      </w:r>
      <w:r w:rsidRPr="00F626E2">
        <w:rPr>
          <w:rFonts w:cstheme="minorHAnsi"/>
          <w:i/>
          <w:iCs/>
          <w:sz w:val="20"/>
          <w:szCs w:val="20"/>
        </w:rPr>
        <w:t>709000000</w:t>
      </w:r>
    </w:p>
    <w:p w14:paraId="0E7B3F8C" w14:textId="5B31D46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Názov fakulty: </w:t>
      </w: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>Strojnícka fakulta</w:t>
      </w:r>
    </w:p>
    <w:p w14:paraId="2941A74A" w14:textId="77777777" w:rsidR="00C650A2" w:rsidRPr="00F626E2" w:rsidRDefault="00C650A2" w:rsidP="00620C31">
      <w:pPr>
        <w:spacing w:after="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Sídlo fakulty: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Letná 1/9, 042 00 Košice-Sever </w:t>
      </w:r>
    </w:p>
    <w:p w14:paraId="20BDD696" w14:textId="77777777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31A57005" w14:textId="45C04E85" w:rsidR="00B04F60" w:rsidRPr="00F626E2" w:rsidRDefault="00B04F60" w:rsidP="00620C31">
      <w:pPr>
        <w:tabs>
          <w:tab w:val="center" w:pos="4536"/>
        </w:tabs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Orgán </w:t>
      </w:r>
      <w:r w:rsidR="00602161" w:rsidRPr="00F626E2">
        <w:rPr>
          <w:rFonts w:cstheme="minorHAnsi"/>
          <w:sz w:val="20"/>
          <w:szCs w:val="20"/>
        </w:rPr>
        <w:t xml:space="preserve">vysokej školy na </w:t>
      </w:r>
      <w:r w:rsidRPr="00F626E2">
        <w:rPr>
          <w:rFonts w:cstheme="minorHAnsi"/>
          <w:sz w:val="20"/>
          <w:szCs w:val="20"/>
        </w:rPr>
        <w:t>schvaľovani</w:t>
      </w:r>
      <w:r w:rsidR="00602161" w:rsidRPr="00F626E2">
        <w:rPr>
          <w:rFonts w:cstheme="minorHAnsi"/>
          <w:sz w:val="20"/>
          <w:szCs w:val="20"/>
        </w:rPr>
        <w:t>e</w:t>
      </w:r>
      <w:r w:rsidRPr="00F626E2">
        <w:rPr>
          <w:rFonts w:cstheme="minorHAnsi"/>
          <w:sz w:val="20"/>
          <w:szCs w:val="20"/>
        </w:rPr>
        <w:t xml:space="preserve"> študijného programu:</w:t>
      </w:r>
      <w:r w:rsidR="007F7378" w:rsidRPr="00F626E2">
        <w:rPr>
          <w:rFonts w:cstheme="minorHAnsi"/>
          <w:sz w:val="20"/>
          <w:szCs w:val="20"/>
        </w:rPr>
        <w:t xml:space="preserve"> </w:t>
      </w:r>
      <w:r w:rsidR="0015799F" w:rsidRPr="00F626E2">
        <w:rPr>
          <w:rFonts w:cstheme="minorHAnsi"/>
          <w:i/>
          <w:iCs/>
          <w:sz w:val="20"/>
          <w:szCs w:val="20"/>
        </w:rPr>
        <w:t>Akreditačná komisia TUKE</w:t>
      </w:r>
    </w:p>
    <w:p w14:paraId="27D05D33" w14:textId="22F2A7AB" w:rsidR="00B04F60" w:rsidRPr="00F626E2" w:rsidRDefault="00DC18D9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Dátum schválenia študijného programu</w:t>
      </w:r>
      <w:r w:rsidR="0038454B" w:rsidRPr="00F626E2">
        <w:rPr>
          <w:rFonts w:cstheme="minorHAnsi"/>
          <w:sz w:val="20"/>
          <w:szCs w:val="20"/>
        </w:rPr>
        <w:t xml:space="preserve"> </w:t>
      </w:r>
      <w:r w:rsidR="003F3DBE" w:rsidRPr="00F626E2">
        <w:rPr>
          <w:rFonts w:cstheme="minorHAnsi"/>
          <w:sz w:val="20"/>
          <w:szCs w:val="20"/>
        </w:rPr>
        <w:t>alebo úpravy študijného programu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2C5F0C46" w14:textId="7C4C8867" w:rsidR="00826F0C" w:rsidRPr="00F626E2" w:rsidRDefault="00826F0C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Dátum ostatnej zmeny </w:t>
      </w:r>
      <w:r w:rsidR="00EF5EBE" w:rsidRPr="00F626E2">
        <w:rPr>
          <w:rFonts w:cstheme="minorHAnsi"/>
          <w:sz w:val="20"/>
          <w:szCs w:val="20"/>
        </w:rPr>
        <w:t xml:space="preserve">opisu </w:t>
      </w:r>
      <w:r w:rsidRPr="00F626E2">
        <w:rPr>
          <w:rFonts w:cstheme="minorHAnsi"/>
          <w:sz w:val="20"/>
          <w:szCs w:val="20"/>
        </w:rPr>
        <w:t xml:space="preserve">študijného programu: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5D9FB313" w14:textId="3F26ACDA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Odkaz na výsledky</w:t>
      </w:r>
      <w:r w:rsidR="00AF47E9" w:rsidRPr="00F626E2">
        <w:rPr>
          <w:rFonts w:cstheme="minorHAnsi"/>
          <w:sz w:val="20"/>
          <w:szCs w:val="20"/>
        </w:rPr>
        <w:t xml:space="preserve"> </w:t>
      </w:r>
      <w:r w:rsidR="00834033" w:rsidRPr="00F626E2">
        <w:rPr>
          <w:rFonts w:cstheme="minorHAnsi"/>
          <w:sz w:val="20"/>
          <w:szCs w:val="20"/>
        </w:rPr>
        <w:t xml:space="preserve">ostatného </w:t>
      </w:r>
      <w:r w:rsidR="00AF47E9" w:rsidRPr="00F626E2">
        <w:rPr>
          <w:rFonts w:cstheme="minorHAnsi"/>
          <w:sz w:val="20"/>
          <w:szCs w:val="20"/>
        </w:rPr>
        <w:t xml:space="preserve">periodického </w:t>
      </w:r>
      <w:r w:rsidRPr="00F626E2">
        <w:rPr>
          <w:rFonts w:cstheme="minorHAnsi"/>
          <w:sz w:val="20"/>
          <w:szCs w:val="20"/>
        </w:rPr>
        <w:t>hodnotenia študijného programu</w:t>
      </w:r>
      <w:r w:rsidR="008D1AA1" w:rsidRPr="00F626E2">
        <w:rPr>
          <w:rFonts w:cstheme="minorHAnsi"/>
          <w:sz w:val="20"/>
          <w:szCs w:val="20"/>
        </w:rPr>
        <w:t xml:space="preserve"> vysokou školou</w:t>
      </w:r>
      <w:r w:rsidRPr="00F626E2">
        <w:rPr>
          <w:rFonts w:cstheme="minorHAnsi"/>
          <w:sz w:val="20"/>
          <w:szCs w:val="20"/>
        </w:rPr>
        <w:t xml:space="preserve">: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7C0CBFBA" w14:textId="130BE85B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hodnotiacu správu k žiadosti o akreditáciu študijného programu </w:t>
      </w:r>
      <w:r w:rsidRPr="00F626E2">
        <w:rPr>
          <w:rFonts w:cstheme="minorHAnsi"/>
          <w:sz w:val="20"/>
          <w:szCs w:val="20"/>
          <w:lang w:eastAsia="sk-SK"/>
        </w:rPr>
        <w:t xml:space="preserve">podľa § 30 zákona </w:t>
      </w:r>
      <w:r w:rsidR="00825F10" w:rsidRPr="00F626E2">
        <w:rPr>
          <w:rFonts w:cstheme="minorHAnsi"/>
          <w:sz w:val="20"/>
          <w:szCs w:val="20"/>
          <w:lang w:eastAsia="sk-SK"/>
        </w:rPr>
        <w:t xml:space="preserve">č. </w:t>
      </w:r>
      <w:r w:rsidRPr="00F626E2">
        <w:rPr>
          <w:rFonts w:cstheme="minorHAnsi"/>
          <w:sz w:val="20"/>
          <w:szCs w:val="20"/>
          <w:lang w:eastAsia="sk-SK"/>
        </w:rPr>
        <w:t>269/2018 Z. z.:</w:t>
      </w:r>
      <w:r w:rsidR="00D230BE" w:rsidRPr="00F626E2">
        <w:rPr>
          <w:rFonts w:cstheme="minorHAnsi"/>
          <w:sz w:val="20"/>
          <w:szCs w:val="20"/>
          <w:lang w:eastAsia="sk-SK"/>
        </w:rPr>
        <w:t xml:space="preserve"> </w:t>
      </w:r>
      <w:r w:rsidR="00D230BE" w:rsidRPr="00F626E2">
        <w:rPr>
          <w:rFonts w:cstheme="minorHAnsi"/>
          <w:i/>
          <w:iCs/>
          <w:sz w:val="20"/>
          <w:szCs w:val="20"/>
        </w:rPr>
        <w:t>nerelevantné</w:t>
      </w:r>
    </w:p>
    <w:p w14:paraId="398F2E47" w14:textId="2548D04F" w:rsidR="00B04F60" w:rsidRPr="00F626E2" w:rsidRDefault="00B04F60" w:rsidP="00620C31">
      <w:pPr>
        <w:autoSpaceDE w:val="0"/>
        <w:autoSpaceDN w:val="0"/>
        <w:adjustRightInd w:val="0"/>
        <w:spacing w:after="0" w:line="240" w:lineRule="auto"/>
        <w:ind w:left="360" w:hanging="360"/>
        <w:rPr>
          <w:rFonts w:cstheme="minorHAnsi"/>
          <w:sz w:val="20"/>
          <w:szCs w:val="20"/>
        </w:rPr>
      </w:pPr>
    </w:p>
    <w:p w14:paraId="4449CB1C" w14:textId="4AE7C30B" w:rsidR="00111AAB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Základné údaje o študijnom programe </w:t>
      </w:r>
    </w:p>
    <w:p w14:paraId="396CE437" w14:textId="4A72FD7D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161A02" w:rsidRPr="00F626E2">
        <w:rPr>
          <w:rFonts w:cstheme="minorHAnsi"/>
          <w:sz w:val="20"/>
          <w:szCs w:val="20"/>
        </w:rPr>
        <w:t>ázov študijného programu</w:t>
      </w:r>
      <w:r w:rsidR="00A5358B" w:rsidRPr="00F626E2">
        <w:rPr>
          <w:rFonts w:cstheme="minorHAnsi"/>
          <w:sz w:val="20"/>
          <w:szCs w:val="20"/>
        </w:rPr>
        <w:t xml:space="preserve"> a číslo podľa registra</w:t>
      </w:r>
      <w:r w:rsidR="008943E2" w:rsidRPr="00F626E2">
        <w:rPr>
          <w:rFonts w:cstheme="minorHAnsi"/>
          <w:sz w:val="20"/>
          <w:szCs w:val="20"/>
        </w:rPr>
        <w:t xml:space="preserve"> študijných programov</w:t>
      </w:r>
      <w:r w:rsidR="00275A29" w:rsidRPr="00F626E2">
        <w:rPr>
          <w:rFonts w:cstheme="minorHAnsi"/>
          <w:sz w:val="20"/>
          <w:szCs w:val="20"/>
        </w:rPr>
        <w:t>.</w:t>
      </w:r>
    </w:p>
    <w:p w14:paraId="44CD0BBF" w14:textId="069B1934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aplikovaná mechanika, číslo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182935</w:t>
      </w:r>
    </w:p>
    <w:p w14:paraId="673A649C" w14:textId="20F8C210" w:rsidR="008943E2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S</w:t>
      </w:r>
      <w:r w:rsidR="008943E2" w:rsidRPr="00F626E2">
        <w:rPr>
          <w:rFonts w:cstheme="minorHAnsi"/>
          <w:sz w:val="20"/>
          <w:szCs w:val="20"/>
        </w:rPr>
        <w:t>tupeň vysokoškolského štúdia a ISCED-F kód stupňa vzdelávania</w:t>
      </w:r>
      <w:r w:rsidRPr="00F626E2">
        <w:rPr>
          <w:rFonts w:cstheme="minorHAnsi"/>
          <w:sz w:val="20"/>
          <w:szCs w:val="20"/>
        </w:rPr>
        <w:t>.</w:t>
      </w:r>
    </w:p>
    <w:p w14:paraId="0239B4EF" w14:textId="57B6219C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3. stupeň, ISCED kód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864
</w:t>
      </w:r>
    </w:p>
    <w:p w14:paraId="2577B034" w14:textId="69B280A1" w:rsidR="00B04F6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M</w:t>
      </w:r>
      <w:r w:rsidR="00B04F60" w:rsidRPr="00F626E2">
        <w:rPr>
          <w:rFonts w:cstheme="minorHAnsi"/>
          <w:sz w:val="20"/>
          <w:szCs w:val="20"/>
        </w:rPr>
        <w:t>iesto</w:t>
      </w:r>
      <w:r w:rsidR="004977E4" w:rsidRPr="00F626E2">
        <w:rPr>
          <w:rFonts w:cstheme="minorHAnsi"/>
          <w:sz w:val="20"/>
          <w:szCs w:val="20"/>
        </w:rPr>
        <w:t>/-</w:t>
      </w:r>
      <w:r w:rsidR="00A5358B" w:rsidRPr="00F626E2">
        <w:rPr>
          <w:rFonts w:cstheme="minorHAnsi"/>
          <w:sz w:val="20"/>
          <w:szCs w:val="20"/>
        </w:rPr>
        <w:t>a</w:t>
      </w:r>
      <w:r w:rsidR="00B04F60" w:rsidRPr="00F626E2">
        <w:rPr>
          <w:rFonts w:cstheme="minorHAnsi"/>
          <w:sz w:val="20"/>
          <w:szCs w:val="20"/>
        </w:rPr>
        <w:t xml:space="preserve"> uskutočňovania študijného programu</w:t>
      </w:r>
      <w:r w:rsidRPr="00F626E2">
        <w:rPr>
          <w:rFonts w:cstheme="minorHAnsi"/>
          <w:sz w:val="20"/>
          <w:szCs w:val="20"/>
        </w:rPr>
        <w:t xml:space="preserve">. </w:t>
      </w:r>
    </w:p>
    <w:p w14:paraId="7FFD9A65" w14:textId="457BE4D1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sídl</w:t>
      </w:r>
      <w:r w:rsidR="002714B4" w:rsidRPr="00F626E2">
        <w:rPr>
          <w:rFonts w:cstheme="minorHAnsi"/>
          <w:i/>
          <w:iCs/>
          <w:sz w:val="20"/>
          <w:szCs w:val="20"/>
        </w:rPr>
        <w:t>o</w:t>
      </w:r>
      <w:r w:rsidRPr="00F626E2">
        <w:rPr>
          <w:rFonts w:cstheme="minorHAnsi"/>
          <w:i/>
          <w:iCs/>
          <w:sz w:val="20"/>
          <w:szCs w:val="20"/>
        </w:rPr>
        <w:t xml:space="preserve"> fakulty</w:t>
      </w:r>
    </w:p>
    <w:p w14:paraId="046EB3EE" w14:textId="2C0A0C32" w:rsidR="00D272CD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N</w:t>
      </w:r>
      <w:r w:rsidR="00A5358B" w:rsidRPr="00F626E2">
        <w:rPr>
          <w:rFonts w:cstheme="minorHAnsi"/>
          <w:sz w:val="20"/>
          <w:szCs w:val="20"/>
        </w:rPr>
        <w:t>ázov a číslo študijného odboru</w:t>
      </w:r>
      <w:r w:rsidR="00161A02" w:rsidRPr="00F626E2">
        <w:rPr>
          <w:rFonts w:cstheme="minorHAnsi"/>
          <w:sz w:val="20"/>
          <w:szCs w:val="20"/>
        </w:rPr>
        <w:t>, v ktorom sa absolvovaním študijného programu získa vysokoškolské vzdelanie, alebo kombinácia dvoch študijných odborov, v ktorých sa absolvovaním študijného programu získa vysokoškolské vzdelanie</w:t>
      </w:r>
      <w:r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3DADE6D6" w14:textId="1DE57800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strojárstvo</w:t>
      </w:r>
    </w:p>
    <w:p w14:paraId="32D119C0" w14:textId="70483A18" w:rsidR="003F2B57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T</w:t>
      </w:r>
      <w:r w:rsidR="003F2B57" w:rsidRPr="00F626E2">
        <w:rPr>
          <w:rFonts w:cstheme="minorHAnsi"/>
          <w:color w:val="000000"/>
          <w:sz w:val="20"/>
          <w:szCs w:val="20"/>
        </w:rPr>
        <w:t>yp študijného programu:</w:t>
      </w:r>
      <w:r w:rsidR="004D3F71" w:rsidRPr="00F626E2">
        <w:rPr>
          <w:rFonts w:cstheme="minorHAnsi"/>
          <w:color w:val="000000"/>
          <w:sz w:val="20"/>
          <w:szCs w:val="20"/>
        </w:rPr>
        <w:t xml:space="preserve">  </w:t>
      </w:r>
      <w:r w:rsidR="003F2B57" w:rsidRPr="00F626E2">
        <w:rPr>
          <w:rFonts w:cstheme="minorHAnsi"/>
          <w:color w:val="000000"/>
          <w:sz w:val="20"/>
          <w:szCs w:val="20"/>
        </w:rPr>
        <w:t>akademicky orientovaný,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3F2B57" w:rsidRPr="00F626E2">
        <w:rPr>
          <w:rFonts w:cstheme="minorHAnsi"/>
          <w:color w:val="000000"/>
          <w:sz w:val="20"/>
          <w:szCs w:val="20"/>
        </w:rPr>
        <w:t>profesijne orientovaný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prekladateľský, </w:t>
      </w:r>
      <w:r w:rsidR="003F2B57" w:rsidRPr="00F626E2">
        <w:rPr>
          <w:rFonts w:cstheme="minorHAnsi"/>
          <w:color w:val="000000"/>
          <w:sz w:val="20"/>
          <w:szCs w:val="20"/>
        </w:rPr>
        <w:t xml:space="preserve">prekladateľský kombinačný </w:t>
      </w:r>
      <w:r w:rsidR="001C62E1" w:rsidRPr="00F626E2">
        <w:rPr>
          <w:rFonts w:cstheme="minorHAnsi"/>
          <w:color w:val="000000"/>
          <w:sz w:val="20"/>
          <w:szCs w:val="20"/>
        </w:rPr>
        <w:t>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2926D2" w:rsidRPr="00F626E2">
        <w:rPr>
          <w:rFonts w:cstheme="minorHAnsi"/>
          <w:color w:val="000000"/>
          <w:sz w:val="20"/>
          <w:szCs w:val="20"/>
        </w:rPr>
        <w:t xml:space="preserve">učiteľský, </w:t>
      </w:r>
      <w:r w:rsidR="003F2B57" w:rsidRPr="00F626E2">
        <w:rPr>
          <w:rFonts w:cstheme="minorHAnsi"/>
          <w:color w:val="000000"/>
          <w:sz w:val="20"/>
          <w:szCs w:val="20"/>
        </w:rPr>
        <w:t>učiteľský kombinačný študijný program</w:t>
      </w:r>
      <w:r w:rsidR="001C62E1" w:rsidRPr="00F626E2">
        <w:rPr>
          <w:rFonts w:cstheme="minorHAnsi"/>
          <w:color w:val="000000"/>
          <w:sz w:val="20"/>
          <w:szCs w:val="20"/>
        </w:rPr>
        <w:t xml:space="preserve"> (s uvedením aprobácií)</w:t>
      </w:r>
      <w:r w:rsidR="002926D2" w:rsidRPr="00F626E2">
        <w:rPr>
          <w:rFonts w:cstheme="minorHAnsi"/>
          <w:color w:val="000000"/>
          <w:sz w:val="20"/>
          <w:szCs w:val="20"/>
        </w:rPr>
        <w:t>;</w:t>
      </w:r>
      <w:r w:rsidR="00485B26" w:rsidRPr="00F626E2">
        <w:rPr>
          <w:rFonts w:cstheme="minorHAnsi"/>
          <w:color w:val="000000"/>
          <w:sz w:val="20"/>
          <w:szCs w:val="20"/>
        </w:rPr>
        <w:t xml:space="preserve"> </w:t>
      </w:r>
      <w:r w:rsidR="00D63BB2" w:rsidRPr="00F626E2">
        <w:rPr>
          <w:rFonts w:cstheme="minorHAnsi"/>
          <w:color w:val="000000"/>
          <w:sz w:val="20"/>
          <w:szCs w:val="20"/>
        </w:rPr>
        <w:t xml:space="preserve">umelecký, </w:t>
      </w:r>
      <w:r w:rsidR="00245CA9" w:rsidRPr="00F626E2">
        <w:rPr>
          <w:rFonts w:cstheme="minorHAnsi"/>
          <w:color w:val="000000"/>
          <w:sz w:val="20"/>
          <w:szCs w:val="20"/>
        </w:rPr>
        <w:t xml:space="preserve">inžiniersky, </w:t>
      </w:r>
      <w:r w:rsidR="005172CA" w:rsidRPr="00F626E2">
        <w:rPr>
          <w:rFonts w:cstheme="minorHAnsi"/>
          <w:color w:val="000000"/>
          <w:sz w:val="20"/>
          <w:szCs w:val="20"/>
        </w:rPr>
        <w:t xml:space="preserve">doktorský, </w:t>
      </w:r>
      <w:r w:rsidR="003F2B57" w:rsidRPr="00F626E2">
        <w:rPr>
          <w:rFonts w:cstheme="minorHAnsi"/>
          <w:color w:val="000000"/>
          <w:sz w:val="20"/>
          <w:szCs w:val="20"/>
        </w:rPr>
        <w:t>príprava na výkon regulovaného povolania</w:t>
      </w:r>
      <w:r w:rsidR="00E35076" w:rsidRPr="00F626E2">
        <w:rPr>
          <w:rFonts w:cstheme="minorHAnsi"/>
          <w:color w:val="000000"/>
          <w:sz w:val="20"/>
          <w:szCs w:val="20"/>
        </w:rPr>
        <w:t xml:space="preserve">, </w:t>
      </w:r>
      <w:r w:rsidR="00F24512" w:rsidRPr="00F626E2">
        <w:rPr>
          <w:rFonts w:cstheme="minorHAnsi"/>
          <w:color w:val="000000"/>
          <w:sz w:val="20"/>
          <w:szCs w:val="20"/>
        </w:rPr>
        <w:t>spoločný študijný program, interdisciplinárne štúdiá.</w:t>
      </w:r>
    </w:p>
    <w:p w14:paraId="1DE9B138" w14:textId="72B74EBA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t>akademicky orientovaný</w:t>
      </w:r>
    </w:p>
    <w:p w14:paraId="1917B7F9" w14:textId="21524DAE" w:rsidR="002E7394" w:rsidRPr="00F626E2" w:rsidRDefault="002E7394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Udeľovaný akademický titul.</w:t>
      </w:r>
    </w:p>
    <w:p w14:paraId="6D7AD7F6" w14:textId="512C10F9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PhD.</w:t>
      </w:r>
    </w:p>
    <w:p w14:paraId="70B7C89C" w14:textId="3E3436A5" w:rsidR="00EC7726" w:rsidRPr="00F626E2" w:rsidRDefault="00EC7726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Forma štúdia</w:t>
      </w:r>
      <w:r w:rsidR="00E25DD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74213D17" w14:textId="25B3AAB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denná
</w:t>
      </w:r>
    </w:p>
    <w:p w14:paraId="1B366FA1" w14:textId="78A9D9D1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</w:t>
      </w:r>
      <w:r w:rsidR="00625B05" w:rsidRPr="00F626E2">
        <w:rPr>
          <w:rFonts w:cstheme="minorHAnsi"/>
          <w:sz w:val="20"/>
          <w:szCs w:val="20"/>
        </w:rPr>
        <w:t>ri spoločných študijných programoch spolupracujúce vysoké školy a vymedzenie, ktoré študijné povinnosti plní študent na ktorej vysokej škole</w:t>
      </w:r>
      <w:r w:rsidR="009C64AF" w:rsidRPr="00F626E2">
        <w:rPr>
          <w:rFonts w:cstheme="minorHAnsi"/>
          <w:sz w:val="20"/>
          <w:szCs w:val="20"/>
        </w:rPr>
        <w:t xml:space="preserve"> (§ 54a zákona o vysokých školách)</w:t>
      </w:r>
      <w:r w:rsidR="00AF04F1" w:rsidRPr="00F626E2">
        <w:rPr>
          <w:rFonts w:cstheme="minorHAnsi"/>
          <w:sz w:val="20"/>
          <w:szCs w:val="20"/>
        </w:rPr>
        <w:t>.</w:t>
      </w:r>
    </w:p>
    <w:p w14:paraId="271619DE" w14:textId="15EB25B4" w:rsidR="008E77A9" w:rsidRPr="00F626E2" w:rsidRDefault="008E77A9" w:rsidP="0019623C">
      <w:pPr>
        <w:pStyle w:val="ListParagraph"/>
        <w:autoSpaceDE w:val="0"/>
        <w:autoSpaceDN w:val="0"/>
        <w:adjustRightInd w:val="0"/>
        <w:spacing w:after="0" w:line="240" w:lineRule="auto"/>
        <w:ind w:left="708" w:hanging="348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-</w:t>
      </w:r>
    </w:p>
    <w:p w14:paraId="126537FA" w14:textId="492A2723" w:rsidR="00625B05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sz w:val="20"/>
          <w:szCs w:val="20"/>
        </w:rPr>
        <w:t>J</w:t>
      </w:r>
      <w:r w:rsidR="00625B05" w:rsidRPr="00F626E2">
        <w:rPr>
          <w:rFonts w:cstheme="minorHAnsi"/>
          <w:sz w:val="20"/>
          <w:szCs w:val="20"/>
        </w:rPr>
        <w:t>azyk alebo jazyky, v ktorých sa študijný program uskutočňuje</w:t>
      </w:r>
      <w:r w:rsidR="002E54B1" w:rsidRPr="00F626E2">
        <w:rPr>
          <w:rFonts w:cstheme="minorHAnsi"/>
          <w:sz w:val="20"/>
          <w:szCs w:val="20"/>
        </w:rPr>
        <w:t xml:space="preserve">. </w:t>
      </w:r>
    </w:p>
    <w:p w14:paraId="6A33F1AF" w14:textId="77777777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      anglický jazyk
</w:t>
      </w:r>
    </w:p>
    <w:p w14:paraId="5021260B" w14:textId="46E5217F" w:rsidR="001425FC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Š</w:t>
      </w:r>
      <w:r w:rsidR="001425FC" w:rsidRPr="00F626E2">
        <w:rPr>
          <w:rFonts w:cstheme="minorHAnsi"/>
          <w:sz w:val="20"/>
          <w:szCs w:val="20"/>
        </w:rPr>
        <w:t>tandardná dĺžka štúdia vyjadrená v akademických rokoch</w:t>
      </w:r>
      <w:r w:rsidRPr="00F626E2">
        <w:rPr>
          <w:rFonts w:cstheme="minorHAnsi"/>
          <w:sz w:val="20"/>
          <w:szCs w:val="20"/>
        </w:rPr>
        <w:t>.</w:t>
      </w:r>
    </w:p>
    <w:p w14:paraId="5F42EBDD" w14:textId="2266223D" w:rsidR="008E77A9" w:rsidRPr="00F626E2" w:rsidRDefault="008E77A9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4</w:t>
      </w:r>
    </w:p>
    <w:p w14:paraId="5BA473DA" w14:textId="4ADDA128" w:rsidR="006022A0" w:rsidRPr="00F626E2" w:rsidRDefault="00A60517" w:rsidP="00620C31">
      <w:pPr>
        <w:pStyle w:val="ListParagraph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K</w:t>
      </w:r>
      <w:r w:rsidR="006022A0" w:rsidRPr="00F626E2">
        <w:rPr>
          <w:rFonts w:cstheme="minorHAnsi"/>
          <w:sz w:val="20"/>
          <w:szCs w:val="20"/>
        </w:rPr>
        <w:t>apacita študijné</w:t>
      </w:r>
      <w:r w:rsidR="00A85240" w:rsidRPr="00F626E2">
        <w:rPr>
          <w:rFonts w:cstheme="minorHAnsi"/>
          <w:sz w:val="20"/>
          <w:szCs w:val="20"/>
        </w:rPr>
        <w:t>ho</w:t>
      </w:r>
      <w:r w:rsidR="006022A0" w:rsidRPr="00F626E2">
        <w:rPr>
          <w:rFonts w:cstheme="minorHAnsi"/>
          <w:sz w:val="20"/>
          <w:szCs w:val="20"/>
        </w:rPr>
        <w:t xml:space="preserve"> programu</w:t>
      </w:r>
      <w:r w:rsidR="00862CAB" w:rsidRPr="00F626E2">
        <w:rPr>
          <w:rFonts w:cstheme="minorHAnsi"/>
          <w:sz w:val="20"/>
          <w:szCs w:val="20"/>
        </w:rPr>
        <w:t xml:space="preserve"> (p</w:t>
      </w:r>
      <w:r w:rsidR="006B6E7F" w:rsidRPr="00F626E2">
        <w:rPr>
          <w:rFonts w:cstheme="minorHAnsi"/>
          <w:sz w:val="20"/>
          <w:szCs w:val="20"/>
        </w:rPr>
        <w:t>lánovaný počet študentov</w:t>
      </w:r>
      <w:r w:rsidR="00862CAB" w:rsidRPr="00F626E2">
        <w:rPr>
          <w:rFonts w:cstheme="minorHAnsi"/>
          <w:sz w:val="20"/>
          <w:szCs w:val="20"/>
        </w:rPr>
        <w:t>)</w:t>
      </w:r>
      <w:r w:rsidR="006022A0" w:rsidRPr="00F626E2">
        <w:rPr>
          <w:rFonts w:cstheme="minorHAnsi"/>
          <w:sz w:val="20"/>
          <w:szCs w:val="20"/>
        </w:rPr>
        <w:t xml:space="preserve">, </w:t>
      </w:r>
      <w:r w:rsidR="006B6E7F" w:rsidRPr="00F626E2">
        <w:rPr>
          <w:rFonts w:cstheme="minorHAnsi"/>
          <w:sz w:val="20"/>
          <w:szCs w:val="20"/>
        </w:rPr>
        <w:t xml:space="preserve">skutočný </w:t>
      </w:r>
      <w:r w:rsidR="006022A0" w:rsidRPr="00F626E2">
        <w:rPr>
          <w:rFonts w:cstheme="minorHAnsi"/>
          <w:sz w:val="20"/>
          <w:szCs w:val="20"/>
        </w:rPr>
        <w:t>počet uchádzačov a počet študentov</w:t>
      </w:r>
      <w:r w:rsidR="00A75CFA" w:rsidRPr="00F626E2">
        <w:rPr>
          <w:rFonts w:cstheme="minorHAnsi"/>
          <w:sz w:val="20"/>
          <w:szCs w:val="20"/>
        </w:rPr>
        <w:t xml:space="preserve">. </w:t>
      </w:r>
    </w:p>
    <w:p w14:paraId="22BD64FD" w14:textId="2679015D" w:rsidR="004A4FA4" w:rsidRPr="00F626E2" w:rsidRDefault="008627F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https://tuke.sk/wps/portal/tuke/university/vyrocne-spravy-a-dokumenty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BC20E79" w14:textId="77777777" w:rsidR="00D230BE" w:rsidRPr="00F626E2" w:rsidRDefault="00D230B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6D81474" w14:textId="2D6E6843" w:rsidR="00161A02" w:rsidRPr="00F626E2" w:rsidRDefault="004A4FA4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P</w:t>
      </w:r>
      <w:r w:rsidR="00161A02" w:rsidRPr="00F626E2">
        <w:rPr>
          <w:rFonts w:cstheme="minorHAnsi"/>
          <w:b/>
          <w:bCs/>
          <w:sz w:val="20"/>
          <w:szCs w:val="20"/>
        </w:rPr>
        <w:t>rofil absolventa</w:t>
      </w:r>
    </w:p>
    <w:p w14:paraId="70508A52" w14:textId="3D8BF85A" w:rsidR="003F2B5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Charakteristika študijného programu</w:t>
      </w:r>
      <w:r w:rsidR="008667AF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1D9B64DE" w14:textId="7BE0B6FD" w:rsidR="0010039B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color w:val="000000"/>
          <w:sz w:val="20"/>
          <w:szCs w:val="20"/>
        </w:rPr>
      </w:pP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color w:val="000000"/>
          <w:sz w:val="20"/>
          <w:szCs w:val="20"/>
        </w:rPr>
        <w:t/>
      </w:r>
      <w:r w:rsidRPr="009E672B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9E672B">
        <w:rPr>
          <w:rFonts w:cstheme="minorHAnsi"/>
          <w:i/>
          <w:iCs/>
          <w:color w:val="000000"/>
          <w:sz w:val="20"/>
          <w:szCs w:val="20"/>
        </w:rPr>
        <w:t>Absolvent študijného programu Aplikovaná mechanika v 3. stupni vysokoškolského štúdia disponuje vedomosťami z oblasti modelovania, simulácie a optimalizácie strojov a strojných zariadení.  Dokáže analyzovať fyzikálne procesy prebiehajúce v strojoch a zariadeniach a vyhodnocovať ich správanie teoretickými aj experimentálnymi metódami. Vie aplikovať moderné počítačové postupy na simuláciu správania sa výrobku, prípadne procesu. Absolvent disponuje  kompetenciami v oblasti analýzy, modelovania a simulácie strojov, zariadení, procesov a systémov v kontexte digitálneho priemyselného inžinierstva a reverzného inžinierstva. Je schopný tvorivo a systematicky pristupovať k riešeniu problémov priemyselnej praxe (t.j. analyzovať, syntetizovať, dedukovať, indukovať jednotlivé prvky systému).</w:t>
      </w:r>
    </w:p>
    <w:p w14:paraId="2DE59F44" w14:textId="77777777" w:rsidR="009E672B" w:rsidRPr="00F626E2" w:rsidRDefault="009E67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32DBF70" w14:textId="17CCA221" w:rsidR="009B116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Ciele vzdelávania</w:t>
      </w:r>
      <w:r w:rsidR="00D8257E" w:rsidRPr="00F626E2">
        <w:rPr>
          <w:rFonts w:cstheme="minorHAnsi"/>
          <w:color w:val="000000"/>
          <w:sz w:val="20"/>
          <w:szCs w:val="20"/>
        </w:rPr>
        <w:t>.</w:t>
      </w:r>
    </w:p>
    <w:p w14:paraId="2F1FD75B" w14:textId="7F66AED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Absolvent má systematický, ucelený a komplexný súbor vedomostí v špecializovanej oblasti, vrátane poznania a porozumenia vzťahov k iným častiam odboru a k súvisiacim odborom, má hlboké poznanie teórií, sofistikovaných metód a postupov vedy a výskumu na úrovni zodpovedajúcej medzinárodným kritériám, vie aktívnym spôsobom získavať nové znalosti a informácie, kriticky ich analyzovať a prehodnocovať a využívať ich v teórii i praktických aplikáciách pre rozvoj odboru, dokáže aplikovať a tvorivým spôsobom zdokonaľovať a rozvíjať teórie a výskumné, vývojové a inovačné postupy v odbore a vytvárať nové, dokáže identifikovať svetový vedecký a inovačný vývoj v odbore a v príbuzných odboroch a využívať ho v smerovaní a rozvoji odboru, s integráciou vedomostí z rôznych oblastí, dokáže plánovať a iniciovať riešenie komplexných problémov/projektov, vrátane formulovania cieľov, prostriedkov a metód v oblasti vývoja v odbore, vie posudzovať a modifikovať vlastnú odbornú činnosť v širšom kontexte, vo vzťahu na dlhodobý dopad v danej oblasti a z hľadiska sociálnych, etických, environmentálnych a ďalších kritérií, je pripravený formulovať informácie o výstupoch a záveroch vedeckej, výskumnej a vývojovej práce na medzinárodnej úrovni a riadiť rozsiahle výskumné úlohy a tímy.</w:t>
        <w:br/>
        <w:t>Absolvent študijného programu:</w:t>
        <w:br/>
        <w:t>-	Preukazuje systematické porozumenie odboru štúdia a osvojil si zručnosti a metódy vedeckého výskumu spojené s daným odborom zodpovedajúcim aktuálnemu stavu poznania v odbore.</w:t>
        <w:br/>
        <w:t>-	Preukazuje schopnosť koncipovať, konštruovať, realizovať a upravovať podstatnú časť výskumu s vedeckou integritou.</w:t>
        <w:br/>
        <w:t>-	Prispieva vedeckým výskumom k rozšíreniu hraníc vedeckého poznania prostredníctvom realizácie rozsiahleho súboru prác, z ktorých niektoré sú hodné recenzného publikovania na národnej alebo medzinárodnej úrovni.</w:t>
        <w:br/>
        <w:t>-	Je schopný kritickej analýzy, hodnotenia a syntézy nových a zložitých konceptov.</w:t>
        <w:br/>
        <w:t>-	Dokáže komunikovať s kolegami, širšou vedeckou komunitou aj laickou verejnosťou svoju oblasť expertízy.</w:t>
        <w:br/>
        <w:t>-	Je schopný v akademickom a profesionálnom kontexte podporovať technický, spoločenský alebo kultúrny pokrok v spoločnosti založenej na vedomostiach.</w:t>
        <w:br/>
        <w:t/>
        <w:br/>
        <w:t xml:space="preserve">Štúdium je zamerané na prípravu vysokokvalifikovaných odborníkov vedeckého výskumu, vývoja a praxe vo všetkých odboroch a pracoviskách, kde sa aplikujú vedecké poznatky mechaniky. Ich vedecká erudícia je vzťahovaná najmä na tieto oblasti mechaniky: vývoj a zdokonaľovanie analytických a numerických výpočtových metód (metóda konečných prvkov, metóda hraničných prvkov, bezsieťové metódy), teória modelovania a analýzy mechanických sústav a konštrukcií, konštitutívne vzťahy s dôrazom na lineárne i nelineárne správanie sa materiálu, podmienky medzných stavov materiálov a telies, mechanika kompozitov, smart a MEMS materiály, analýzy napätosti, viazaných deformácií a dynamickej odozvy vybraných tried telies vrátane zložených telies, inverzné úlohy mechaniky telies a identifikácia materiálových, technologických  a iných parametrov, modelovanie napätosti a deformácie vybraných technologických procesov (napr. tvárnenie plechov, kovanie, pretláčanie, zváranie, zmena stavu, stabilita konštrukcií), optimalizácia a kontaktné úlohy, interakcia konštrukcií a prostredia, expertné systémy, mechanika mikro - a nanosystémov, dynamika interaktívnych a mechatronických sústav, dynamika vozidiel a strojných zariadení, riešenie vybraných problémov vibroakustiky, stabilita a dynamika stavebných konštrukcií, biomechanika, aplikácia numerických metód na žiarenie a šírenie svetla, riešenie viazaných elektro-termo-mechanických úloh, lomová mechanika, životnosť a spoľahlivosť konštrukcií, atď. </w:t>
        <w:br/>
        <w:t>Experimentálna mechanika: rozvoj a aplikácia existujúcich metód a vývoj nových metód, mechanické, optické a akustické metódy overovania fyzikálnych charakteristík materiálov a konštrukcií, testovanie mechanických modelov a konštrukcií in situ, interaktívna diagnostika mechanických javov experimentálnymi a numerickými metódami, rozvoj experimentálnych metód overovania ochrany človeka a konštrukcií pred hlukom a vibráciami od dopravy a technológie.</w:t>
        <w:br/>
      </w:r>
    </w:p>
    <w:p w14:paraId="207477AC" w14:textId="77777777" w:rsidR="00550F84" w:rsidRPr="00F626E2" w:rsidRDefault="00550F8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37A572C3" w14:textId="78068008" w:rsidR="00E25DD7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Výstupu vzdelávania</w:t>
      </w:r>
      <w:r w:rsidR="00C5011E" w:rsidRPr="00F626E2">
        <w:rPr>
          <w:rFonts w:cstheme="minorHAnsi"/>
          <w:color w:val="000000"/>
          <w:sz w:val="20"/>
          <w:szCs w:val="20"/>
        </w:rPr>
        <w:t>.</w:t>
      </w:r>
    </w:p>
    <w:p w14:paraId="3D41AF74" w14:textId="7844355D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Absolvent ovláda vedecké metódy výskumu a vývoja Aplikovanej mechaniky. Štúdium je orientované na absolventov inžinierskeho, respektíve magisterského štúdia, inklinujúcich k riešeniu teoretických inžiniersko-vedeckých problémov v oblastiach aplikovanej mechaniky a strojárstva. Predpokladom úspešného zvládnutia štúdia je schopnosť doktoranda abstraktne myslieť, jeho záujem a schopnosť aplikovať poznatky rôznych odborov pri riešení technických problémov, ovládanie moderných analytických a numerických metód a metód matematického modelovania. </w:t>
        <w:br/>
        <w:t xml:space="preserve">Doktorand sa naučí charakterizovať a chápať fyzikálne javy a experimentálne poznatky o týchto javoch, hľadať adekvátne modely a nové aplikácie v špecifikovaných disciplínach, vo vede, výskume a praxi. </w:t>
        <w:br/>
        <w:t xml:space="preserve">Doktorandské štúdium umožní doktorandovi získať ucelené teoretické vedomosti a praktické skúsenosti a zvládnuť metodiky vedeckej práce, a pripraví ho na samostatnú vedeckú prácu v oblastiach výpočtu konštrukcií v celej škále činností. </w:t>
        <w:br/>
        <w:t/>
        <w:br/>
        <w:t>Absolventi tretieho stupňa študijného programu Aplikovaná mechanika v študijnom odbore Strojárstvo:</w:t>
        <w:br/>
        <w:t/>
        <w:br/>
        <w:t>-	dokážu analyzovať, optimalizovať, navrhovať, konštruovať a udržiavať rozsiahle technické riešenia zahŕňajúce širokú oblasť strojárstva,</w:t>
        <w:br/>
        <w:t>-	vykonávať výskum s vysokou mierou tvorivosti a samostatnosti,</w:t>
        <w:br/>
        <w:t>-	majú hlboké znalosti v oblasti strojárstva umožňujúce im riadiť tímy pracovníkov v tejto oblasti, samostatne viesť aj veľké projekty a prevziať zodpovednosť za komplexné riešenia,</w:t>
        <w:br/>
        <w:t>-	sú schopní vedeckého prístupu k riešeným problémom. Majú skúsenosti s formuláciou hypotéz, experimentálnym návrhom, overovaním hypotéz a analýzou získaných údajov,</w:t>
        <w:br/>
        <w:t>-	uplatňujú moderné metódy a techniky návrhu a vývoja v oblasti strojárstva,</w:t>
        <w:br/>
        <w:t>-	nachádzajú a prezentujú vlastné riešenia problémov pri výskume, vývoji, projektovaní, konštruovaní a výrobe v strojárstve a pri využívaní strojárskych výrobkov,</w:t>
        <w:br/>
        <w:t>-	tvorivo aplikujú získané poznatky v praxi,</w:t>
        <w:br/>
        <w:t>-	kriticky analyzujú a aplikujú celú paletu konceptov, princípov a praktík odboru v kontexte voľne definovaných problémov, pričom preukazujú efektívne rozhodovanie v súvislosti s výberom a použitím metód, technológií a prostriedkov,</w:t>
        <w:br/>
        <w:t>-	vedia zavádzať zložité technické riešenia, používať moderné metódy a prostriedky pri riešení problémov,</w:t>
        <w:br/>
        <w:t>-	preukazujú dôkladné porozumenie nosných oblastí znalostí a teórie konštruovania strojárskych systémov, spolu so schopnosťou kritického úsudku v celom spektre problémov, súvisiacich s týmito systémami,</w:t>
        <w:br/>
        <w:t>-	vedia analyzovať a porozumieť konštrukčným, technologickým a iným procesom v strojárstve s možnosťou aplikácie na jednotlivé odvetvia strojárstva,</w:t>
        <w:br/>
        <w:t>-	vedia  špecifikovať, navrhovať, implementovať a udržiavať rozsiahle integrované riešenia zahŕňajúce strojársku výrobu pre rôzne druhy aplikácie,</w:t>
        <w:br/>
        <w:t>-	vedia riadiť procesy zmien technológie z pohľadu vývoja techniky, prispôsobovania a implementácie progresívnej strojárskej činnosti,</w:t>
        <w:br/>
        <w:t>-	vedia pracovať v projektoch, ktoré zahŕňajú identifikáciu problému, analýzu, návrh a implementáciu rozsiahlych riešení strojárskych systémov a činností spolu s testovaním a primeranou dokumentáciou, s uplatnením jednotlivých hľadísk kvality ako aj ich vplyvu na životné prostredie,</w:t>
        <w:br/>
        <w:t>-	sú schopní pracovať efektívne ako jednotlivec, ako člen a ako vedúci tímu,</w:t>
        <w:br/>
        <w:t>-	udržiavajú kontakt s moderným vývojom vo svojej disciplíne,</w:t>
        <w:br/>
        <w:t>-	riadia sa primeranými praktikami v súlade s profesionálnym, právnym a etickým rámcom disciplíny.</w:t>
        <w:br/>
      </w:r>
    </w:p>
    <w:p w14:paraId="7A9232F8" w14:textId="77777777" w:rsidR="00550F84" w:rsidRPr="00F626E2" w:rsidRDefault="00550F8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14:paraId="33D85B9D" w14:textId="6B6BEE43" w:rsidR="0048758C" w:rsidRPr="00F626E2" w:rsidRDefault="00E25DD7" w:rsidP="00620C31">
      <w:pPr>
        <w:pStyle w:val="ListParagraph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Povolania</w:t>
      </w:r>
      <w:r w:rsidR="004E3395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468F9788" w14:textId="060194AB" w:rsidR="0048758C" w:rsidRPr="00F626E2" w:rsidRDefault="00EB5294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/>
          <w:sz w:val="20"/>
          <w:szCs w:val="20"/>
        </w:rPr>
      </w:pPr>
      <w:r w:rsidRPr="00F626E2">
        <w:rPr>
          <w:rFonts w:cstheme="minorHAnsi"/>
          <w:i/>
          <w:iCs/>
          <w:color w:val="000000"/>
          <w:sz w:val="20"/>
          <w:szCs w:val="20"/>
        </w:rPr>
        <w:lastRenderedPageBreak/>
        <w:t/>
      </w:r>
      <w:proofErr w:type="spellStart"/>
      <w:r w:rsidRPr="00F626E2">
        <w:rPr>
          <w:rFonts w:cstheme="minorHAnsi"/>
          <w:i/>
          <w:iCs/>
          <w:color w:val="000000"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color w:val="000000"/>
          <w:sz w:val="20"/>
          <w:szCs w:val="20"/>
        </w:rPr>
        <w:t/>
        <w:t xml:space="preserve">          Vedecko-výskumný pracovník</w:t>
        <w:br/>
        <w:t xml:space="preserve">          Vývojový inžinier</w:t>
        <w:br/>
        <w:t xml:space="preserve">          Testovací inžinier</w:t>
        <w:br/>
        <w:t xml:space="preserve">          Simulačný inžinier</w:t>
        <w:br/>
        <w:t xml:space="preserve">          MKP špecialista</w:t>
        <w:br/>
        <w:t xml:space="preserve">          Špecialista na pre oblasť NVH</w:t>
        <w:br/>
        <w:t xml:space="preserve">          Vysokoškolský pedagóg</w:t>
        <w:br/>
      </w:r>
    </w:p>
    <w:p w14:paraId="05B111E8" w14:textId="77777777" w:rsidR="00EB5294" w:rsidRPr="00F626E2" w:rsidRDefault="00EB5294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8BB97C8" w14:textId="0B5DD196" w:rsidR="0048758C" w:rsidRPr="00F626E2" w:rsidRDefault="0048758C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0"/>
          <w:szCs w:val="20"/>
        </w:rPr>
      </w:pPr>
      <w:r w:rsidRPr="00F626E2">
        <w:rPr>
          <w:rFonts w:cstheme="minorHAnsi"/>
          <w:b/>
          <w:bCs/>
          <w:color w:val="000000"/>
          <w:sz w:val="20"/>
          <w:szCs w:val="20"/>
        </w:rPr>
        <w:t>Uplatniteľnosť</w:t>
      </w:r>
      <w:r w:rsidR="00495197" w:rsidRPr="00F626E2">
        <w:rPr>
          <w:rFonts w:cstheme="minorHAnsi"/>
          <w:b/>
          <w:bCs/>
          <w:color w:val="000000"/>
          <w:sz w:val="20"/>
          <w:szCs w:val="20"/>
        </w:rPr>
        <w:t xml:space="preserve"> </w:t>
      </w:r>
    </w:p>
    <w:p w14:paraId="70529905" w14:textId="7928503F" w:rsidR="005A3545" w:rsidRPr="00F626E2" w:rsidRDefault="005A3545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uplatniteľnosti absolventov študijného programu.</w:t>
      </w:r>
      <w:r w:rsidR="00080896" w:rsidRPr="00F626E2">
        <w:rPr>
          <w:rFonts w:cstheme="minorHAnsi"/>
          <w:color w:val="000000"/>
          <w:sz w:val="20"/>
          <w:szCs w:val="20"/>
        </w:rPr>
        <w:t xml:space="preserve"> </w:t>
      </w:r>
    </w:p>
    <w:p w14:paraId="5B43DAA2" w14:textId="48913B4F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Rok: 2018
Zdroj: </w:t>
      </w:r>
      <w:hyperlink r:id="rId1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https://uplatnenie.sk/?degree=V%C5%A0&amp;vs=709000000&amp;faculty=709030000&amp;field=1114V00&amp;year=2018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Z dôvodu nízkeho počtu absolventov nie sú k dispozícii údaje o uplatnení.
Rok: 2019
Zdroj: </w:t>
      </w:r>
      <w:hyperlink r:id="rId1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https://uplatnenie.sk/?degree=V%C5%A0&amp;vs=709000000&amp;faculty=709030000&amp;field=1114V00&amp;year=2019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Z dôvodu nízkeho počtu absolventov nie sú k dispozícii údaje o uplatnení.
</w:t>
      </w:r>
    </w:p>
    <w:p w14:paraId="1A9B84D7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112B2C91" w14:textId="0E63C1AB" w:rsidR="00126A2B" w:rsidRPr="00F626E2" w:rsidRDefault="00F12ED9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Prípad</w:t>
      </w:r>
      <w:r w:rsidR="00C3591B" w:rsidRPr="00F626E2">
        <w:rPr>
          <w:rFonts w:cstheme="minorHAnsi"/>
          <w:color w:val="000000"/>
          <w:sz w:val="20"/>
          <w:szCs w:val="20"/>
        </w:rPr>
        <w:t>ne</w:t>
      </w:r>
      <w:r w:rsidRPr="00F626E2">
        <w:rPr>
          <w:rFonts w:cstheme="minorHAnsi"/>
          <w:color w:val="000000"/>
          <w:sz w:val="20"/>
          <w:szCs w:val="20"/>
        </w:rPr>
        <w:t xml:space="preserve"> uviesť ú</w:t>
      </w:r>
      <w:r w:rsidR="005A3545" w:rsidRPr="00F626E2">
        <w:rPr>
          <w:rFonts w:cstheme="minorHAnsi"/>
          <w:color w:val="000000"/>
          <w:sz w:val="20"/>
          <w:szCs w:val="20"/>
        </w:rPr>
        <w:t>spešn</w:t>
      </w:r>
      <w:r w:rsidRPr="00F626E2">
        <w:rPr>
          <w:rFonts w:cstheme="minorHAnsi"/>
          <w:color w:val="000000"/>
          <w:sz w:val="20"/>
          <w:szCs w:val="20"/>
        </w:rPr>
        <w:t xml:space="preserve">ých </w:t>
      </w:r>
      <w:r w:rsidR="005A3545" w:rsidRPr="00F626E2">
        <w:rPr>
          <w:rFonts w:cstheme="minorHAnsi"/>
          <w:color w:val="000000"/>
          <w:sz w:val="20"/>
          <w:szCs w:val="20"/>
        </w:rPr>
        <w:t>absolvent</w:t>
      </w:r>
      <w:r w:rsidRPr="00F626E2">
        <w:rPr>
          <w:rFonts w:cstheme="minorHAnsi"/>
          <w:color w:val="000000"/>
          <w:sz w:val="20"/>
          <w:szCs w:val="20"/>
        </w:rPr>
        <w:t>ov</w:t>
      </w:r>
      <w:r w:rsidR="005A3545" w:rsidRPr="00F626E2">
        <w:rPr>
          <w:rFonts w:cstheme="minorHAnsi"/>
          <w:color w:val="000000"/>
          <w:sz w:val="20"/>
          <w:szCs w:val="20"/>
        </w:rPr>
        <w:t xml:space="preserve"> </w:t>
      </w:r>
      <w:r w:rsidRPr="00F626E2">
        <w:rPr>
          <w:rFonts w:cstheme="minorHAnsi"/>
          <w:color w:val="000000"/>
          <w:sz w:val="20"/>
          <w:szCs w:val="20"/>
        </w:rPr>
        <w:t xml:space="preserve">študijného </w:t>
      </w:r>
      <w:r w:rsidR="005A3545" w:rsidRPr="00F626E2">
        <w:rPr>
          <w:rFonts w:cstheme="minorHAnsi"/>
          <w:color w:val="000000"/>
          <w:sz w:val="20"/>
          <w:szCs w:val="20"/>
        </w:rPr>
        <w:t>programu</w:t>
      </w:r>
      <w:r w:rsidR="00447323" w:rsidRPr="00F626E2">
        <w:rPr>
          <w:rFonts w:cstheme="minorHAnsi"/>
          <w:color w:val="000000"/>
          <w:sz w:val="20"/>
          <w:szCs w:val="20"/>
        </w:rPr>
        <w:t xml:space="preserve">. </w:t>
      </w:r>
    </w:p>
    <w:p w14:paraId="367A7F7D" w14:textId="532655F2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Uvádzame výber úspešných absolventov doktorandského štúdia študijného programu Aplikovaná mechanika (denná forma), ktorí pôsobia vo svojom odbore:</w:t>
        <w:br/>
        <w:t xml:space="preserve">    • Masláková Kristína, CAE engineer, Ford, Dunton Technical Center, UK</w:t>
        <w:br/>
        <w:t xml:space="preserve">    • Berinštet Vladislav, FEM špecialista, Huisman, CZ</w:t>
        <w:br/>
        <w:t xml:space="preserve">    • Kováč Daniel, Acoustic specialist, BSH Home Appliances Group</w:t>
        <w:br/>
        <w:t xml:space="preserve">    • Harčarik Tomáš, FEA engineer, BSH Home Appliances Group</w:t>
        <w:br/>
        <w:t xml:space="preserve">    • Binda Michal, konštruktér, Chemoprojekt a.s.</w:t>
        <w:br/>
        <w:t xml:space="preserve">    • Štamborská Michaela, Research assistant, Slovak Academy of Sciences</w:t>
        <w:br/>
        <w:t xml:space="preserve">    • Kalina Matúš, Konstruktion Platform Manager, ETILOG s.r.o.</w:t>
        <w:br/>
        <w:t xml:space="preserve">    • Kicko Michal, Simulation Engineer, Robert Bosch Ltd</w:t>
        <w:br/>
        <w:t xml:space="preserve">    • Kaľavský Adam, FEA engineer, Continental automotive a.s. </w:t>
        <w:br/>
        <w:t xml:space="preserve">    • Kula Tomáš, Developer engineer, Robert Bosch Ltd</w:t>
        <w:br/>
        <w:t xml:space="preserve">    • Čarák Peter, Developer engineer, Robert Bosch Ltd</w:t>
        <w:br/>
        <w:t xml:space="preserve">    • Schrötter Martin, odborný asistent, Letecká fakulta TUKE</w:t>
        <w:br/>
        <w:t xml:space="preserve">    • Orečný Martin, FEM špecialista, Ricardo, Prague Technical Center</w:t>
        <w:br/>
      </w:r>
    </w:p>
    <w:p w14:paraId="3C75E050" w14:textId="77777777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79417FF" w14:textId="0082959E" w:rsidR="005A3545" w:rsidRPr="00F626E2" w:rsidRDefault="00A8061E" w:rsidP="00620C31">
      <w:pPr>
        <w:pStyle w:val="ListParagraph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color w:val="000000"/>
          <w:sz w:val="20"/>
          <w:szCs w:val="20"/>
        </w:rPr>
        <w:t>Hodnotenie kvality študijného programu zamestnávateľmi</w:t>
      </w:r>
      <w:r w:rsidR="007D0F4F" w:rsidRPr="00F626E2">
        <w:rPr>
          <w:rFonts w:cstheme="minorHAnsi"/>
          <w:color w:val="000000"/>
          <w:sz w:val="20"/>
          <w:szCs w:val="20"/>
        </w:rPr>
        <w:t xml:space="preserve"> (spätná väzba). </w:t>
      </w:r>
    </w:p>
    <w:p w14:paraId="2CB28A45" w14:textId="46824B49" w:rsidR="00126A2B" w:rsidRPr="00F626E2" w:rsidRDefault="00126A2B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Oslovení zamestnávatelia vyjadrili úplnú spokojnosť s obsahom a štruktúrou študijného programu Aplikovaná mechanika, s jeho personálnym, technickým i materiálovým zabezpečením. Hodnotitelia z praxe považujú tento študijný program za perspektívny s vysokou mierou uplatnenia na trhu práce. 
Formuláre s vyjadrením oslovených autorít z praxe sú k dispozícii na adrese: </w:t>
      </w:r>
      <w:hyperlink r:id="rId1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http://www.kamasi.sk/autorita-z-praxe/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
</w:t>
      </w:r>
    </w:p>
    <w:p w14:paraId="022F3500" w14:textId="389CD9EB" w:rsidR="005A3545" w:rsidRPr="00F626E2" w:rsidRDefault="005A3545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2CA8EE37" w14:textId="77F94320" w:rsidR="0046747F" w:rsidRPr="00F626E2" w:rsidRDefault="0046747F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Štruktúra </w:t>
      </w:r>
      <w:r w:rsidR="00E93C18" w:rsidRPr="00F626E2">
        <w:rPr>
          <w:rFonts w:cstheme="minorHAnsi"/>
          <w:b/>
          <w:bCs/>
          <w:sz w:val="20"/>
          <w:szCs w:val="20"/>
        </w:rPr>
        <w:t xml:space="preserve">a obsah </w:t>
      </w:r>
      <w:r w:rsidRPr="00F626E2">
        <w:rPr>
          <w:rFonts w:cstheme="minorHAnsi"/>
          <w:b/>
          <w:bCs/>
          <w:sz w:val="20"/>
          <w:szCs w:val="20"/>
        </w:rPr>
        <w:t>študijného programu</w:t>
      </w:r>
    </w:p>
    <w:p w14:paraId="576016E0" w14:textId="61AAACD5" w:rsidR="00EC50D8" w:rsidRPr="0038151A" w:rsidRDefault="00EC50D8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00000" w:themeColor="text1"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>Vysoká škola popíše pravidlá na utváranie študijných plánov v študijnom programe.</w:t>
      </w:r>
    </w:p>
    <w:p w14:paraId="2BC1096D" w14:textId="24EE5121" w:rsidR="00657DDA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zostaví odporúčané </w:t>
      </w:r>
      <w:r w:rsidR="004D3F71" w:rsidRPr="00F626E2">
        <w:rPr>
          <w:rFonts w:cstheme="minorHAnsi"/>
          <w:i/>
          <w:iCs/>
          <w:sz w:val="20"/>
          <w:szCs w:val="20"/>
        </w:rPr>
        <w:t>študijn</w:t>
      </w:r>
      <w:r w:rsidR="00F31273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4D3F71" w:rsidRPr="00F626E2">
        <w:rPr>
          <w:rFonts w:cstheme="minorHAnsi"/>
          <w:i/>
          <w:iCs/>
          <w:sz w:val="20"/>
          <w:szCs w:val="20"/>
        </w:rPr>
        <w:t>plán</w:t>
      </w:r>
      <w:r w:rsidRPr="00F626E2">
        <w:rPr>
          <w:rFonts w:cstheme="minorHAnsi"/>
          <w:i/>
          <w:iCs/>
          <w:sz w:val="20"/>
          <w:szCs w:val="20"/>
        </w:rPr>
        <w:t>y pre jednotlivé cesty v</w:t>
      </w:r>
      <w:r w:rsidR="00631293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štúdiu</w:t>
      </w:r>
      <w:r w:rsidR="00631293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192C73C0" w14:textId="59795464" w:rsidR="00BE1681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 študijnom pláne</w:t>
      </w:r>
      <w:r w:rsidR="00F62931" w:rsidRPr="00F626E2">
        <w:rPr>
          <w:rFonts w:cstheme="minorHAnsi"/>
          <w:i/>
          <w:iCs/>
          <w:sz w:val="20"/>
          <w:szCs w:val="20"/>
        </w:rPr>
        <w:t xml:space="preserve"> spravidla uvedie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: </w:t>
      </w:r>
    </w:p>
    <w:p w14:paraId="3D4E4BC2" w14:textId="2B649391" w:rsidR="001909DE" w:rsidRPr="00F626E2" w:rsidRDefault="00607B72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jednotlivé časti študijného programu (</w:t>
      </w:r>
      <w:r w:rsidR="0046747F" w:rsidRPr="00F626E2">
        <w:rPr>
          <w:rFonts w:cstheme="minorHAnsi"/>
          <w:i/>
          <w:iCs/>
          <w:sz w:val="20"/>
          <w:szCs w:val="20"/>
        </w:rPr>
        <w:t>modul</w:t>
      </w:r>
      <w:r w:rsidRPr="00F626E2">
        <w:rPr>
          <w:rFonts w:cstheme="minorHAnsi"/>
          <w:i/>
          <w:iCs/>
          <w:sz w:val="20"/>
          <w:szCs w:val="20"/>
        </w:rPr>
        <w:t>y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, </w:t>
      </w:r>
      <w:r w:rsidRPr="00F626E2">
        <w:rPr>
          <w:rFonts w:cstheme="minorHAnsi"/>
          <w:i/>
          <w:iCs/>
          <w:sz w:val="20"/>
          <w:szCs w:val="20"/>
        </w:rPr>
        <w:t>predmety</w:t>
      </w:r>
      <w:r w:rsidR="004D3F71" w:rsidRPr="00F626E2">
        <w:rPr>
          <w:rFonts w:cstheme="minorHAnsi"/>
          <w:i/>
          <w:iCs/>
          <w:sz w:val="20"/>
          <w:szCs w:val="20"/>
        </w:rPr>
        <w:t xml:space="preserve">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a iné </w:t>
      </w:r>
      <w:r w:rsidR="0046747F" w:rsidRPr="00F626E2">
        <w:rPr>
          <w:rFonts w:cstheme="minorHAnsi"/>
          <w:i/>
          <w:iCs/>
          <w:sz w:val="20"/>
          <w:szCs w:val="20"/>
        </w:rPr>
        <w:t>relevantn</w:t>
      </w:r>
      <w:r w:rsidRPr="00F626E2">
        <w:rPr>
          <w:rFonts w:cstheme="minorHAnsi"/>
          <w:i/>
          <w:iCs/>
          <w:sz w:val="20"/>
          <w:szCs w:val="20"/>
        </w:rPr>
        <w:t xml:space="preserve">é </w:t>
      </w:r>
      <w:r w:rsidR="001D6EEC" w:rsidRPr="00F626E2">
        <w:rPr>
          <w:rFonts w:cstheme="minorHAnsi"/>
          <w:i/>
          <w:iCs/>
          <w:sz w:val="20"/>
          <w:szCs w:val="20"/>
        </w:rPr>
        <w:t>školské a</w:t>
      </w:r>
      <w:r w:rsidR="0046747F" w:rsidRPr="00F626E2">
        <w:rPr>
          <w:rFonts w:cstheme="minorHAnsi"/>
          <w:i/>
          <w:iCs/>
          <w:sz w:val="20"/>
          <w:szCs w:val="20"/>
        </w:rPr>
        <w:t xml:space="preserve">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mimoškolské </w:t>
      </w:r>
      <w:r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6747F" w:rsidRPr="00F626E2">
        <w:rPr>
          <w:rFonts w:cstheme="minorHAnsi"/>
          <w:i/>
          <w:iCs/>
          <w:sz w:val="20"/>
          <w:szCs w:val="20"/>
        </w:rPr>
        <w:t>za predpokladu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, že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prispievajú </w:t>
      </w:r>
      <w:r w:rsidR="00304029" w:rsidRPr="00F626E2">
        <w:rPr>
          <w:rFonts w:cstheme="minorHAnsi"/>
          <w:i/>
          <w:iCs/>
          <w:sz w:val="20"/>
          <w:szCs w:val="20"/>
        </w:rPr>
        <w:t xml:space="preserve">k </w:t>
      </w:r>
      <w:r w:rsidR="00370783" w:rsidRPr="00F626E2">
        <w:rPr>
          <w:rFonts w:cstheme="minorHAnsi"/>
          <w:i/>
          <w:iCs/>
          <w:sz w:val="20"/>
          <w:szCs w:val="20"/>
        </w:rPr>
        <w:t xml:space="preserve">dosahovaniu </w:t>
      </w:r>
      <w:r w:rsidR="006D020D" w:rsidRPr="00F626E2">
        <w:rPr>
          <w:rFonts w:cstheme="minorHAnsi"/>
          <w:i/>
          <w:iCs/>
          <w:sz w:val="20"/>
          <w:szCs w:val="20"/>
        </w:rPr>
        <w:t xml:space="preserve">želaných výstupov vzdelávania </w:t>
      </w:r>
      <w:r w:rsidR="0046747F" w:rsidRPr="00F626E2">
        <w:rPr>
          <w:rFonts w:cstheme="minorHAnsi"/>
          <w:i/>
          <w:iCs/>
          <w:sz w:val="20"/>
          <w:szCs w:val="20"/>
        </w:rPr>
        <w:t>a prinášajú kredity</w:t>
      </w:r>
      <w:r w:rsidR="006D020D" w:rsidRPr="00F626E2">
        <w:rPr>
          <w:rFonts w:cstheme="minorHAnsi"/>
          <w:i/>
          <w:iCs/>
          <w:sz w:val="20"/>
          <w:szCs w:val="20"/>
        </w:rPr>
        <w:t>)</w:t>
      </w:r>
      <w:r w:rsidR="00EC50D8" w:rsidRPr="00F626E2">
        <w:rPr>
          <w:rFonts w:cstheme="minorHAnsi"/>
          <w:i/>
          <w:iCs/>
          <w:sz w:val="20"/>
          <w:szCs w:val="20"/>
        </w:rPr>
        <w:t xml:space="preserve"> v štruktúre povinné, povinne voliteľné a výberové predmety</w:t>
      </w:r>
      <w:r w:rsidR="001909DE" w:rsidRPr="00F626E2">
        <w:rPr>
          <w:rFonts w:cstheme="minorHAnsi"/>
          <w:i/>
          <w:iCs/>
          <w:sz w:val="20"/>
          <w:szCs w:val="20"/>
        </w:rPr>
        <w:t>,</w:t>
      </w:r>
    </w:p>
    <w:p w14:paraId="615F2E16" w14:textId="601C7DF6" w:rsidR="00BE1681" w:rsidRPr="00F626E2" w:rsidRDefault="001909DE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 študijnom programe </w:t>
      </w:r>
      <w:r w:rsidR="00AF6F44" w:rsidRPr="00F626E2">
        <w:rPr>
          <w:rFonts w:cstheme="minorHAnsi"/>
          <w:i/>
          <w:iCs/>
          <w:sz w:val="20"/>
          <w:szCs w:val="20"/>
        </w:rPr>
        <w:t>vyznač</w:t>
      </w:r>
      <w:r w:rsidRPr="00F626E2">
        <w:rPr>
          <w:rFonts w:cstheme="minorHAnsi"/>
          <w:i/>
          <w:iCs/>
          <w:sz w:val="20"/>
          <w:szCs w:val="20"/>
        </w:rPr>
        <w:t xml:space="preserve">í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profil</w:t>
      </w:r>
      <w:r w:rsidR="00B719A6" w:rsidRPr="00F626E2">
        <w:rPr>
          <w:rFonts w:cstheme="minorHAnsi"/>
          <w:b/>
          <w:bCs/>
          <w:i/>
          <w:iCs/>
          <w:sz w:val="20"/>
          <w:szCs w:val="20"/>
        </w:rPr>
        <w:t>ové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 </w:t>
      </w:r>
      <w:r w:rsidR="00AF6F44" w:rsidRPr="00F626E2">
        <w:rPr>
          <w:rFonts w:cstheme="minorHAnsi"/>
          <w:b/>
          <w:bCs/>
          <w:i/>
          <w:iCs/>
          <w:sz w:val="20"/>
          <w:szCs w:val="20"/>
        </w:rPr>
        <w:t>predmet</w:t>
      </w:r>
      <w:r w:rsidR="00242650" w:rsidRPr="00F626E2">
        <w:rPr>
          <w:rFonts w:cstheme="minorHAnsi"/>
          <w:b/>
          <w:bCs/>
          <w:i/>
          <w:iCs/>
          <w:sz w:val="20"/>
          <w:szCs w:val="20"/>
        </w:rPr>
        <w:t xml:space="preserve">y </w:t>
      </w:r>
      <w:r w:rsidR="00AF6F44" w:rsidRPr="00F626E2">
        <w:rPr>
          <w:rFonts w:cstheme="minorHAnsi"/>
          <w:i/>
          <w:iCs/>
          <w:sz w:val="20"/>
          <w:szCs w:val="20"/>
        </w:rPr>
        <w:t>príslušnej cesty v štúdiu (špecializácie)</w:t>
      </w:r>
      <w:r w:rsidR="009C000B" w:rsidRPr="00F626E2">
        <w:rPr>
          <w:rFonts w:cstheme="minorHAnsi"/>
          <w:i/>
          <w:iCs/>
          <w:sz w:val="20"/>
          <w:szCs w:val="20"/>
        </w:rPr>
        <w:t>,</w:t>
      </w:r>
    </w:p>
    <w:p w14:paraId="216DEEFD" w14:textId="7FA51388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pre každú vzdelávaciu časť/ predmet definuje výstupy vzdelávania a súvisiace kritéri</w:t>
      </w:r>
      <w:r w:rsidR="001E53F3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a pravidlá ich hodnotenia tak</w:t>
      </w:r>
      <w:r w:rsidR="001E53F3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aby boli naplnené všetky vzdelávacie ciele študijného programu</w:t>
      </w:r>
      <w:r w:rsidR="008221F2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 xml:space="preserve">(môžu byť uvedené 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len </w:t>
      </w:r>
      <w:r w:rsidR="00A25656" w:rsidRPr="00F626E2">
        <w:rPr>
          <w:rFonts w:cstheme="minorHAnsi"/>
          <w:i/>
          <w:iCs/>
          <w:sz w:val="20"/>
          <w:szCs w:val="20"/>
        </w:rPr>
        <w:t>v I</w:t>
      </w:r>
      <w:r w:rsidRPr="00F626E2">
        <w:rPr>
          <w:rFonts w:cstheme="minorHAnsi"/>
          <w:i/>
          <w:iCs/>
          <w:sz w:val="20"/>
          <w:szCs w:val="20"/>
        </w:rPr>
        <w:t>nformačných listoch predmetov</w:t>
      </w:r>
      <w:r w:rsidR="00483D23" w:rsidRPr="00F626E2">
        <w:rPr>
          <w:rFonts w:cstheme="minorHAnsi"/>
          <w:i/>
          <w:iCs/>
          <w:sz w:val="20"/>
          <w:szCs w:val="20"/>
        </w:rPr>
        <w:t xml:space="preserve"> v časti Výsledky vzdelávania a v časti Podmienky absolvovania predmetu</w:t>
      </w:r>
      <w:r w:rsidR="001C693F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11761F87" w14:textId="417C906B" w:rsidR="009C000B" w:rsidRPr="00F626E2" w:rsidRDefault="009C000B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proofErr w:type="spellStart"/>
      <w:r w:rsidRPr="00F626E2">
        <w:rPr>
          <w:rFonts w:cstheme="minorHAnsi"/>
          <w:i/>
          <w:iCs/>
          <w:sz w:val="20"/>
          <w:szCs w:val="20"/>
        </w:rPr>
        <w:t>prerekvizit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, </w:t>
      </w:r>
      <w:proofErr w:type="spellStart"/>
      <w:r w:rsidRPr="00F626E2">
        <w:rPr>
          <w:rFonts w:cstheme="minorHAnsi"/>
          <w:i/>
          <w:iCs/>
          <w:sz w:val="20"/>
          <w:szCs w:val="20"/>
        </w:rPr>
        <w:t>korekvizit</w:t>
      </w:r>
      <w:r w:rsidR="00C7264A" w:rsidRPr="00F626E2">
        <w:rPr>
          <w:rFonts w:cstheme="minorHAnsi"/>
          <w:i/>
          <w:iCs/>
          <w:sz w:val="20"/>
          <w:szCs w:val="20"/>
        </w:rPr>
        <w:t>y</w:t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a odporúčania pri tvorbe </w:t>
      </w:r>
      <w:r w:rsidR="00801661" w:rsidRPr="00F626E2">
        <w:rPr>
          <w:rFonts w:cstheme="minorHAnsi"/>
          <w:i/>
          <w:iCs/>
          <w:sz w:val="20"/>
          <w:szCs w:val="20"/>
        </w:rPr>
        <w:t xml:space="preserve">študijného </w:t>
      </w:r>
      <w:r w:rsidRPr="00F626E2">
        <w:rPr>
          <w:rFonts w:cstheme="minorHAnsi"/>
          <w:i/>
          <w:iCs/>
          <w:sz w:val="20"/>
          <w:szCs w:val="20"/>
        </w:rPr>
        <w:t xml:space="preserve">plánu, </w:t>
      </w:r>
    </w:p>
    <w:p w14:paraId="50D0F099" w14:textId="79C27FDE" w:rsidR="00636D21" w:rsidRPr="00F626E2" w:rsidRDefault="001D6EE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pre </w:t>
      </w:r>
      <w:r w:rsidR="00B219BD" w:rsidRPr="00F626E2">
        <w:rPr>
          <w:rFonts w:cstheme="minorHAnsi"/>
          <w:i/>
          <w:iCs/>
          <w:sz w:val="20"/>
          <w:szCs w:val="20"/>
        </w:rPr>
        <w:t xml:space="preserve">každú vzdelávaciu časť študijného plánu/predmet </w:t>
      </w:r>
      <w:r w:rsidRPr="00F626E2">
        <w:rPr>
          <w:rFonts w:cstheme="minorHAnsi"/>
          <w:i/>
          <w:iCs/>
          <w:sz w:val="20"/>
          <w:szCs w:val="20"/>
        </w:rPr>
        <w:t xml:space="preserve">stanoví </w:t>
      </w:r>
      <w:r w:rsidR="00BE1681" w:rsidRPr="00F626E2">
        <w:rPr>
          <w:rFonts w:cstheme="minorHAnsi"/>
          <w:i/>
          <w:iCs/>
          <w:sz w:val="20"/>
          <w:szCs w:val="20"/>
        </w:rPr>
        <w:t>používané vzdeláva</w:t>
      </w:r>
      <w:r w:rsidR="003216FC" w:rsidRPr="00F626E2">
        <w:rPr>
          <w:rFonts w:cstheme="minorHAnsi"/>
          <w:i/>
          <w:iCs/>
          <w:sz w:val="20"/>
          <w:szCs w:val="20"/>
        </w:rPr>
        <w:t xml:space="preserve">cie 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činnosti </w:t>
      </w:r>
      <w:r w:rsidR="004D3F71" w:rsidRPr="00F626E2">
        <w:rPr>
          <w:rFonts w:cstheme="minorHAnsi"/>
          <w:i/>
          <w:iCs/>
          <w:sz w:val="20"/>
          <w:szCs w:val="20"/>
        </w:rPr>
        <w:t>(</w:t>
      </w:r>
      <w:r w:rsidR="00BE1681" w:rsidRPr="00F626E2">
        <w:rPr>
          <w:rFonts w:cstheme="minorHAnsi"/>
          <w:i/>
          <w:iCs/>
          <w:sz w:val="20"/>
          <w:szCs w:val="20"/>
        </w:rPr>
        <w:t xml:space="preserve">prednáška, seminár, cvičenie, záverečná práca, projektová práca, laboratórne práce, stáž, exkurzia, </w:t>
      </w:r>
      <w:r w:rsidR="002F43F4" w:rsidRPr="00F626E2">
        <w:rPr>
          <w:rFonts w:cstheme="minorHAnsi"/>
          <w:i/>
          <w:iCs/>
          <w:sz w:val="20"/>
          <w:szCs w:val="20"/>
        </w:rPr>
        <w:t xml:space="preserve">terénne praktikum, </w:t>
      </w:r>
      <w:r w:rsidR="00BE1681" w:rsidRPr="00F626E2">
        <w:rPr>
          <w:rFonts w:cstheme="minorHAnsi"/>
          <w:i/>
          <w:iCs/>
          <w:sz w:val="20"/>
          <w:szCs w:val="20"/>
        </w:rPr>
        <w:t>odborná prax, štátna skúška a</w:t>
      </w:r>
      <w:r w:rsidR="00CE2215" w:rsidRPr="00F626E2">
        <w:rPr>
          <w:rFonts w:cstheme="minorHAnsi"/>
          <w:i/>
          <w:iCs/>
          <w:sz w:val="20"/>
          <w:szCs w:val="20"/>
        </w:rPr>
        <w:t> </w:t>
      </w:r>
      <w:r w:rsidR="003216FC" w:rsidRPr="00F626E2">
        <w:rPr>
          <w:rFonts w:cstheme="minorHAnsi"/>
          <w:i/>
          <w:iCs/>
          <w:sz w:val="20"/>
          <w:szCs w:val="20"/>
        </w:rPr>
        <w:t>ďalšie</w:t>
      </w:r>
      <w:r w:rsidR="00CE2215" w:rsidRPr="00F626E2">
        <w:rPr>
          <w:rFonts w:cstheme="minorHAnsi"/>
          <w:i/>
          <w:iCs/>
          <w:sz w:val="20"/>
          <w:szCs w:val="20"/>
        </w:rPr>
        <w:t xml:space="preserve">, prípadne ich </w:t>
      </w:r>
      <w:r w:rsidR="00BE1681" w:rsidRPr="00F626E2">
        <w:rPr>
          <w:rFonts w:cstheme="minorHAnsi"/>
          <w:i/>
          <w:iCs/>
          <w:sz w:val="20"/>
          <w:szCs w:val="20"/>
        </w:rPr>
        <w:t>kombinácie</w:t>
      </w:r>
      <w:r w:rsidR="003216FC" w:rsidRPr="00F626E2">
        <w:rPr>
          <w:rFonts w:cstheme="minorHAnsi"/>
          <w:i/>
          <w:iCs/>
          <w:sz w:val="20"/>
          <w:szCs w:val="20"/>
        </w:rPr>
        <w:t>)</w:t>
      </w:r>
      <w:r w:rsidRPr="00F626E2">
        <w:rPr>
          <w:rFonts w:cstheme="minorHAnsi"/>
          <w:i/>
          <w:iCs/>
          <w:sz w:val="20"/>
          <w:szCs w:val="20"/>
        </w:rPr>
        <w:t xml:space="preserve"> vhodné na dosahovanie výstupov vzdelávania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7C31DA56" w14:textId="13E7D3D2" w:rsidR="000C36B4" w:rsidRPr="00F626E2" w:rsidRDefault="006709D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metódy</w:t>
      </w:r>
      <w:r w:rsidR="00CE2215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akými sa vzdelávacia činnosť uskutočňuje</w:t>
      </w:r>
      <w:r w:rsidR="00182778" w:rsidRPr="00F626E2">
        <w:rPr>
          <w:rFonts w:cstheme="minorHAnsi"/>
          <w:i/>
          <w:iCs/>
          <w:sz w:val="20"/>
          <w:szCs w:val="20"/>
        </w:rPr>
        <w:t xml:space="preserve"> – </w:t>
      </w:r>
      <w:r w:rsidRPr="00F626E2">
        <w:rPr>
          <w:rFonts w:cstheme="minorHAnsi"/>
          <w:i/>
          <w:iCs/>
          <w:sz w:val="20"/>
          <w:szCs w:val="20"/>
        </w:rPr>
        <w:t>prezenčná, dištančná, kombinovaná</w:t>
      </w:r>
      <w:r w:rsidR="00C67D23" w:rsidRPr="00F626E2">
        <w:rPr>
          <w:rFonts w:cstheme="minorHAnsi"/>
          <w:i/>
          <w:iCs/>
          <w:sz w:val="20"/>
          <w:szCs w:val="20"/>
        </w:rPr>
        <w:t xml:space="preserve"> (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v súlade s </w:t>
      </w:r>
      <w:r w:rsidR="00C67D23" w:rsidRPr="00F626E2">
        <w:rPr>
          <w:rFonts w:cstheme="minorHAnsi"/>
          <w:i/>
          <w:iCs/>
          <w:sz w:val="20"/>
          <w:szCs w:val="20"/>
        </w:rPr>
        <w:t>I</w:t>
      </w:r>
      <w:r w:rsidR="00417AE1" w:rsidRPr="00F626E2">
        <w:rPr>
          <w:rFonts w:cstheme="minorHAnsi"/>
          <w:i/>
          <w:iCs/>
          <w:sz w:val="20"/>
          <w:szCs w:val="20"/>
        </w:rPr>
        <w:t>nformačný</w:t>
      </w:r>
      <w:r w:rsidR="007B70CF" w:rsidRPr="00F626E2">
        <w:rPr>
          <w:rFonts w:cstheme="minorHAnsi"/>
          <w:i/>
          <w:iCs/>
          <w:sz w:val="20"/>
          <w:szCs w:val="20"/>
        </w:rPr>
        <w:t>mi</w:t>
      </w:r>
      <w:r w:rsidR="00417AE1" w:rsidRPr="00F626E2">
        <w:rPr>
          <w:rFonts w:cstheme="minorHAnsi"/>
          <w:i/>
          <w:iCs/>
          <w:sz w:val="20"/>
          <w:szCs w:val="20"/>
        </w:rPr>
        <w:t xml:space="preserve"> list</w:t>
      </w:r>
      <w:r w:rsidR="007B70CF" w:rsidRPr="00F626E2">
        <w:rPr>
          <w:rFonts w:cstheme="minorHAnsi"/>
          <w:i/>
          <w:iCs/>
          <w:sz w:val="20"/>
          <w:szCs w:val="20"/>
        </w:rPr>
        <w:t xml:space="preserve">ami </w:t>
      </w:r>
      <w:r w:rsidR="00C67D23" w:rsidRPr="00F626E2">
        <w:rPr>
          <w:rFonts w:cstheme="minorHAnsi"/>
          <w:i/>
          <w:iCs/>
          <w:sz w:val="20"/>
          <w:szCs w:val="20"/>
        </w:rPr>
        <w:t>predmetov),</w:t>
      </w:r>
    </w:p>
    <w:p w14:paraId="30A7F1D4" w14:textId="3A86F0E4" w:rsidR="000C36B4" w:rsidRPr="00F626E2" w:rsidRDefault="00483D23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osnovu</w:t>
      </w:r>
      <w:r w:rsidR="00C02195" w:rsidRPr="00F626E2">
        <w:rPr>
          <w:rFonts w:cstheme="minorHAnsi"/>
          <w:i/>
          <w:iCs/>
          <w:sz w:val="20"/>
          <w:szCs w:val="20"/>
        </w:rPr>
        <w:t xml:space="preserve">/ sylaby </w:t>
      </w:r>
      <w:r w:rsidRPr="00F626E2">
        <w:rPr>
          <w:rFonts w:cstheme="minorHAnsi"/>
          <w:i/>
          <w:iCs/>
          <w:sz w:val="20"/>
          <w:szCs w:val="20"/>
        </w:rPr>
        <w:t>predmetu</w:t>
      </w:r>
      <w:r w:rsidR="00EE7005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6963ACC" w14:textId="117F3665" w:rsidR="00B33340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pracovné zaťaženie študenta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 („rozsah“ pre jednotlivé </w:t>
      </w:r>
      <w:r w:rsidR="009A2D95" w:rsidRPr="00F626E2">
        <w:rPr>
          <w:rFonts w:cstheme="minorHAnsi"/>
          <w:i/>
          <w:iCs/>
          <w:sz w:val="20"/>
          <w:szCs w:val="20"/>
        </w:rPr>
        <w:t xml:space="preserve">predmety a </w:t>
      </w:r>
      <w:r w:rsidR="00B33340" w:rsidRPr="00F626E2">
        <w:rPr>
          <w:rFonts w:cstheme="minorHAnsi"/>
          <w:i/>
          <w:iCs/>
          <w:sz w:val="20"/>
          <w:szCs w:val="20"/>
        </w:rPr>
        <w:t>vzdeláva</w:t>
      </w:r>
      <w:r w:rsidR="00182778" w:rsidRPr="00F626E2">
        <w:rPr>
          <w:rFonts w:cstheme="minorHAnsi"/>
          <w:i/>
          <w:iCs/>
          <w:sz w:val="20"/>
          <w:szCs w:val="20"/>
        </w:rPr>
        <w:t>c</w:t>
      </w:r>
      <w:r w:rsidR="00B33340" w:rsidRPr="00F626E2">
        <w:rPr>
          <w:rFonts w:cstheme="minorHAnsi"/>
          <w:i/>
          <w:iCs/>
          <w:sz w:val="20"/>
          <w:szCs w:val="20"/>
        </w:rPr>
        <w:t xml:space="preserve">ie činnosti samostatne), </w:t>
      </w:r>
    </w:p>
    <w:p w14:paraId="266A45D4" w14:textId="5CB86E54" w:rsidR="004D3F71" w:rsidRPr="00F626E2" w:rsidRDefault="006D020D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kredity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 pridelené</w:t>
      </w:r>
      <w:r w:rsidR="00260945" w:rsidRPr="00F626E2">
        <w:rPr>
          <w:rFonts w:cstheme="minorHAnsi"/>
          <w:i/>
          <w:iCs/>
          <w:sz w:val="20"/>
          <w:szCs w:val="20"/>
        </w:rPr>
        <w:t xml:space="preserve">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každej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časti </w:t>
      </w:r>
      <w:r w:rsidR="00F70B18" w:rsidRPr="00F626E2">
        <w:rPr>
          <w:rFonts w:cstheme="minorHAnsi"/>
          <w:i/>
          <w:iCs/>
          <w:sz w:val="20"/>
          <w:szCs w:val="20"/>
        </w:rPr>
        <w:t xml:space="preserve">na základe </w:t>
      </w:r>
      <w:r w:rsidR="0080082E" w:rsidRPr="00F626E2">
        <w:rPr>
          <w:rFonts w:cstheme="minorHAnsi"/>
          <w:i/>
          <w:iCs/>
          <w:sz w:val="20"/>
          <w:szCs w:val="20"/>
        </w:rPr>
        <w:t xml:space="preserve">dosahovaných </w:t>
      </w:r>
      <w:r w:rsidR="00F70B18" w:rsidRPr="00F626E2">
        <w:rPr>
          <w:rFonts w:cstheme="minorHAnsi"/>
          <w:i/>
          <w:iCs/>
          <w:sz w:val="20"/>
          <w:szCs w:val="20"/>
        </w:rPr>
        <w:t>výstupov vzdelávania a súvisiaceho pracovného zaťaženia</w:t>
      </w:r>
      <w:r w:rsidR="00991059" w:rsidRPr="00F626E2">
        <w:rPr>
          <w:rFonts w:cstheme="minorHAnsi"/>
          <w:i/>
          <w:iCs/>
          <w:sz w:val="20"/>
          <w:szCs w:val="20"/>
        </w:rPr>
        <w:t>,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01121CE9" w14:textId="3EC3133E" w:rsidR="003216FC" w:rsidRPr="00F626E2" w:rsidRDefault="003216FC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osob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="001D6EEC" w:rsidRPr="00F626E2">
        <w:rPr>
          <w:rFonts w:cstheme="minorHAnsi"/>
          <w:i/>
          <w:iCs/>
          <w:sz w:val="20"/>
          <w:szCs w:val="20"/>
        </w:rPr>
        <w:t xml:space="preserve"> </w:t>
      </w:r>
      <w:r w:rsidRPr="00F626E2">
        <w:rPr>
          <w:rFonts w:cstheme="minorHAnsi"/>
          <w:i/>
          <w:iCs/>
          <w:sz w:val="20"/>
          <w:szCs w:val="20"/>
        </w:rPr>
        <w:t>zabezpečujúc</w:t>
      </w:r>
      <w:r w:rsidR="008A3A2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 predmet </w:t>
      </w:r>
      <w:r w:rsidR="00D50820" w:rsidRPr="00F626E2">
        <w:rPr>
          <w:rFonts w:cstheme="minorHAnsi"/>
          <w:i/>
          <w:iCs/>
          <w:sz w:val="20"/>
          <w:szCs w:val="20"/>
        </w:rPr>
        <w:t>(alebo partnerskú organizáciu a</w:t>
      </w:r>
      <w:r w:rsidR="00EC3AD1" w:rsidRPr="00F626E2">
        <w:rPr>
          <w:rFonts w:cstheme="minorHAnsi"/>
          <w:i/>
          <w:iCs/>
          <w:sz w:val="20"/>
          <w:szCs w:val="20"/>
        </w:rPr>
        <w:t> </w:t>
      </w:r>
      <w:r w:rsidR="00D50820" w:rsidRPr="00F626E2">
        <w:rPr>
          <w:rFonts w:cstheme="minorHAnsi"/>
          <w:i/>
          <w:iCs/>
          <w:sz w:val="20"/>
          <w:szCs w:val="20"/>
        </w:rPr>
        <w:t xml:space="preserve">osobu) </w:t>
      </w:r>
      <w:r w:rsidRPr="00F626E2">
        <w:rPr>
          <w:rFonts w:cstheme="minorHAnsi"/>
          <w:i/>
          <w:iCs/>
          <w:sz w:val="20"/>
          <w:szCs w:val="20"/>
        </w:rPr>
        <w:t>s</w:t>
      </w:r>
      <w:r w:rsidR="000A5290" w:rsidRPr="00F626E2">
        <w:rPr>
          <w:rFonts w:cstheme="minorHAnsi"/>
          <w:i/>
          <w:iCs/>
          <w:sz w:val="20"/>
          <w:szCs w:val="20"/>
        </w:rPr>
        <w:t xml:space="preserve"> uvedením </w:t>
      </w:r>
      <w:r w:rsidRPr="00F626E2">
        <w:rPr>
          <w:rFonts w:cstheme="minorHAnsi"/>
          <w:i/>
          <w:iCs/>
          <w:sz w:val="20"/>
          <w:szCs w:val="20"/>
        </w:rPr>
        <w:t>kontakt</w:t>
      </w:r>
      <w:r w:rsidR="000A5290" w:rsidRPr="00F626E2">
        <w:rPr>
          <w:rFonts w:cstheme="minorHAnsi"/>
          <w:i/>
          <w:iCs/>
          <w:sz w:val="20"/>
          <w:szCs w:val="20"/>
        </w:rPr>
        <w:t>u</w:t>
      </w:r>
      <w:r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41D22CC7" w14:textId="3CCA194E" w:rsidR="008A3A20" w:rsidRPr="00F626E2" w:rsidRDefault="008A3A20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učiteľov predmetu </w:t>
      </w:r>
      <w:r w:rsidR="00CC6722" w:rsidRPr="00F626E2">
        <w:rPr>
          <w:rFonts w:cstheme="minorHAnsi"/>
          <w:i/>
          <w:iCs/>
          <w:sz w:val="20"/>
          <w:szCs w:val="20"/>
        </w:rPr>
        <w:t xml:space="preserve">(alebo podieľajúce sa partnerské organizácie a osoby) </w:t>
      </w:r>
      <w:r w:rsidRPr="00F626E2">
        <w:rPr>
          <w:rFonts w:cstheme="minorHAnsi"/>
          <w:i/>
          <w:iCs/>
          <w:sz w:val="20"/>
          <w:szCs w:val="20"/>
        </w:rPr>
        <w:t>(môžu byť uveden</w:t>
      </w:r>
      <w:r w:rsidR="00CC6722" w:rsidRPr="00F626E2">
        <w:rPr>
          <w:rFonts w:cstheme="minorHAnsi"/>
          <w:i/>
          <w:iCs/>
          <w:sz w:val="20"/>
          <w:szCs w:val="20"/>
        </w:rPr>
        <w:t>é</w:t>
      </w:r>
      <w:r w:rsidRPr="00F626E2">
        <w:rPr>
          <w:rFonts w:cstheme="minorHAnsi"/>
          <w:i/>
          <w:iCs/>
          <w:sz w:val="20"/>
          <w:szCs w:val="20"/>
        </w:rPr>
        <w:t xml:space="preserve"> aj v IL predmetov), </w:t>
      </w:r>
    </w:p>
    <w:p w14:paraId="637E95E6" w14:textId="00507610" w:rsidR="003C34BA" w:rsidRPr="00F626E2" w:rsidRDefault="003C34BA" w:rsidP="00620C31">
      <w:pPr>
        <w:pStyle w:val="ListParagraph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miesto uskutočňovania predmetu (ak sa študijný programu uskutočňuje na viacerých pracoviskách)</w:t>
      </w:r>
      <w:r w:rsidR="009C000B" w:rsidRPr="00F626E2">
        <w:rPr>
          <w:rFonts w:cstheme="minorHAnsi"/>
          <w:i/>
          <w:iCs/>
          <w:sz w:val="20"/>
          <w:szCs w:val="20"/>
        </w:rPr>
        <w:t>.</w:t>
      </w:r>
    </w:p>
    <w:p w14:paraId="2F9A8CE5" w14:textId="3DEE25AC" w:rsidR="00FD0E18" w:rsidRPr="00F626E2" w:rsidRDefault="001D6EEC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color w:val="0D0D0D" w:themeColor="text1" w:themeTint="F2"/>
          <w:sz w:val="20"/>
          <w:szCs w:val="20"/>
        </w:rPr>
      </w:pP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Vysoká škola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uvedie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počet kreditov, ktorého dosiahnutie je podmienkou riadneho skončenia štúdia a ďalšie podmienky, ktoré musí študent splniť v priebehu štúdia študijného programu a na jeho riadne skončenie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,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vrátane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F646F3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podmienok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</w:t>
      </w:r>
      <w:r w:rsidR="005F5D1B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š</w:t>
      </w:r>
      <w:r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tátnych skúšok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, 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pravidiel na 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opakovani</w:t>
      </w:r>
      <w:r w:rsidR="00002480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>e</w:t>
      </w:r>
      <w:r w:rsidR="005D3722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štúdia</w:t>
      </w:r>
      <w:r w:rsidR="00E52176" w:rsidRPr="00F626E2">
        <w:rPr>
          <w:rFonts w:cstheme="minorHAnsi"/>
          <w:i/>
          <w:iCs/>
          <w:color w:val="0D0D0D" w:themeColor="text1" w:themeTint="F2"/>
          <w:sz w:val="20"/>
          <w:szCs w:val="20"/>
        </w:rPr>
        <w:t xml:space="preserve"> a pravidiel na predĺženie, prerušenie štúdia. </w:t>
      </w:r>
    </w:p>
    <w:p w14:paraId="75E66C15" w14:textId="409D54AE" w:rsidR="00104D2A" w:rsidRPr="00F626E2" w:rsidRDefault="00854880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Vysoká škola </w:t>
      </w:r>
      <w:r w:rsidR="00892052" w:rsidRPr="00F626E2">
        <w:rPr>
          <w:rFonts w:cstheme="minorHAnsi"/>
          <w:i/>
          <w:iCs/>
          <w:sz w:val="20"/>
          <w:szCs w:val="20"/>
        </w:rPr>
        <w:t xml:space="preserve">pre jednotlivé študijné plány </w:t>
      </w:r>
      <w:r w:rsidR="005D3722" w:rsidRPr="00F626E2">
        <w:rPr>
          <w:rFonts w:cstheme="minorHAnsi"/>
          <w:i/>
          <w:iCs/>
          <w:sz w:val="20"/>
          <w:szCs w:val="20"/>
        </w:rPr>
        <w:t>uvedie</w:t>
      </w:r>
      <w:r w:rsidRPr="00F626E2">
        <w:rPr>
          <w:rFonts w:cstheme="minorHAnsi"/>
          <w:i/>
          <w:iCs/>
          <w:sz w:val="20"/>
          <w:szCs w:val="20"/>
        </w:rPr>
        <w:t xml:space="preserve"> podmienky </w:t>
      </w:r>
      <w:r w:rsidR="00365287" w:rsidRPr="00F626E2">
        <w:rPr>
          <w:rFonts w:cstheme="minorHAnsi"/>
          <w:i/>
          <w:iCs/>
          <w:sz w:val="20"/>
          <w:szCs w:val="20"/>
        </w:rPr>
        <w:t>absolvovania</w:t>
      </w:r>
      <w:r w:rsidRPr="00F626E2">
        <w:rPr>
          <w:rFonts w:cstheme="minorHAnsi"/>
          <w:i/>
          <w:iCs/>
          <w:sz w:val="20"/>
          <w:szCs w:val="20"/>
        </w:rPr>
        <w:t xml:space="preserve"> jednotlivých čast</w:t>
      </w:r>
      <w:r w:rsidR="00945BD5" w:rsidRPr="00F626E2">
        <w:rPr>
          <w:rFonts w:cstheme="minorHAnsi"/>
          <w:i/>
          <w:iCs/>
          <w:sz w:val="20"/>
          <w:szCs w:val="20"/>
        </w:rPr>
        <w:t>í</w:t>
      </w:r>
      <w:r w:rsidRPr="00F626E2">
        <w:rPr>
          <w:rFonts w:cstheme="minorHAnsi"/>
          <w:i/>
          <w:iCs/>
          <w:sz w:val="20"/>
          <w:szCs w:val="20"/>
        </w:rPr>
        <w:t xml:space="preserve"> študijného programu a postup študenta v študijnom programe</w:t>
      </w:r>
      <w:r w:rsidR="00F624EB" w:rsidRPr="00F626E2">
        <w:rPr>
          <w:rFonts w:cstheme="minorHAnsi"/>
          <w:i/>
          <w:iCs/>
          <w:sz w:val="20"/>
          <w:szCs w:val="20"/>
        </w:rPr>
        <w:t xml:space="preserve"> v štruktúre: </w:t>
      </w:r>
    </w:p>
    <w:p w14:paraId="727C57B2" w14:textId="3E3DBEF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807F32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273D3E5A" w14:textId="53940756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592347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povinne voliteľné predmety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47FDB56E" w14:textId="70EA4037" w:rsidR="00BE4510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za výberové predmety potrebných na riadne skončenie štúdia/ 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22B45811" w14:textId="62E625B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skončenie štúdia/ukončenie časti štúdia za spoločný základ a za príslušn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ú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aprobáciu,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ak ide o učiteľský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program,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alebo 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prekladateľský kombinačný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študijný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program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7BA34955" w14:textId="6E3AB023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BE4510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záverečnú prácu a obhajobu záverečnej práce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1D7069EE" w14:textId="6FDA6222" w:rsidR="003127FA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očet kreditov </w:t>
      </w:r>
      <w:r w:rsidR="00093C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za odbornú prax 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potrebných na riadne skončenie štúdia/ukončenie časti štúdia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  <w:r w:rsidR="003127FA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</w:t>
      </w:r>
    </w:p>
    <w:p w14:paraId="424134D2" w14:textId="54043AC2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projektovú prácu s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 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uvedením</w:t>
      </w:r>
      <w:r w:rsidR="000821D6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 príslušných 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predmetov v inžinierskych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,</w:t>
      </w:r>
    </w:p>
    <w:p w14:paraId="5A942857" w14:textId="070CEF85" w:rsidR="00F624EB" w:rsidRPr="00F626E2" w:rsidRDefault="00B35623" w:rsidP="00620C31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color w:val="000000" w:themeColor="text1"/>
          <w:sz w:val="20"/>
          <w:szCs w:val="20"/>
        </w:rPr>
      </w:pPr>
      <w:r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lastRenderedPageBreak/>
        <w:t>p</w:t>
      </w:r>
      <w:r w:rsidR="00F624EB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>očet kreditov potrebných na riadne skončenie štúdia/ ukončenie časti štúdia za umelecké výkony okrem záverečnej práce v umeleckých študijných programoch</w:t>
      </w:r>
      <w:r w:rsidR="00D4358F" w:rsidRPr="00F626E2">
        <w:rPr>
          <w:rFonts w:cstheme="minorHAnsi"/>
          <w:bCs/>
          <w:i/>
          <w:iCs/>
          <w:color w:val="000000" w:themeColor="text1"/>
          <w:sz w:val="20"/>
          <w:szCs w:val="20"/>
          <w:lang w:eastAsia="sk-SK"/>
        </w:rPr>
        <w:t xml:space="preserve">. </w:t>
      </w:r>
    </w:p>
    <w:p w14:paraId="7E65E468" w14:textId="0A69D586" w:rsidR="00A17AC4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pravidlá pre overovanie výstupov vzdelávania a</w:t>
      </w:r>
      <w:r w:rsidR="00713472" w:rsidRPr="00F626E2">
        <w:rPr>
          <w:rFonts w:cstheme="minorHAnsi"/>
          <w:i/>
          <w:iCs/>
          <w:sz w:val="20"/>
          <w:szCs w:val="20"/>
        </w:rPr>
        <w:t> </w:t>
      </w:r>
      <w:r w:rsidRPr="00F626E2">
        <w:rPr>
          <w:rFonts w:cstheme="minorHAnsi"/>
          <w:i/>
          <w:iCs/>
          <w:sz w:val="20"/>
          <w:szCs w:val="20"/>
        </w:rPr>
        <w:t>hodnotenie</w:t>
      </w:r>
      <w:r w:rsidR="00713472" w:rsidRPr="00F626E2">
        <w:rPr>
          <w:rFonts w:cstheme="minorHAnsi"/>
          <w:i/>
          <w:iCs/>
          <w:sz w:val="20"/>
          <w:szCs w:val="20"/>
        </w:rPr>
        <w:t xml:space="preserve"> študentov</w:t>
      </w:r>
      <w:r w:rsidRPr="00F626E2">
        <w:rPr>
          <w:rFonts w:cstheme="minorHAnsi"/>
          <w:i/>
          <w:iCs/>
          <w:sz w:val="20"/>
          <w:szCs w:val="20"/>
        </w:rPr>
        <w:t xml:space="preserve"> a možnosti opravných postupov voči tomuto hodnoteniu. </w:t>
      </w:r>
    </w:p>
    <w:p w14:paraId="37EE99B8" w14:textId="053F92F1" w:rsidR="005D3722" w:rsidRPr="00F626E2" w:rsidRDefault="005D3722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Podmienky uznávania štúdia, alebo časti štúdia. </w:t>
      </w:r>
    </w:p>
    <w:p w14:paraId="624CA78A" w14:textId="304BD09A" w:rsidR="007E30C7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uvedie t</w:t>
      </w:r>
      <w:r w:rsidR="00DA55AF" w:rsidRPr="00F626E2">
        <w:rPr>
          <w:rFonts w:cstheme="minorHAnsi"/>
          <w:i/>
          <w:iCs/>
          <w:sz w:val="20"/>
          <w:szCs w:val="20"/>
        </w:rPr>
        <w:t xml:space="preserve">émy </w:t>
      </w:r>
      <w:r w:rsidR="0057099A" w:rsidRPr="00F626E2">
        <w:rPr>
          <w:rFonts w:cstheme="minorHAnsi"/>
          <w:i/>
          <w:iCs/>
          <w:sz w:val="20"/>
          <w:szCs w:val="20"/>
        </w:rPr>
        <w:t>záverečných prác študijného programu (alebo odkaz na zoznam)</w:t>
      </w:r>
      <w:r w:rsidR="002E54B1" w:rsidRPr="00F626E2">
        <w:rPr>
          <w:rFonts w:cstheme="minorHAnsi"/>
          <w:i/>
          <w:iCs/>
          <w:sz w:val="20"/>
          <w:szCs w:val="20"/>
        </w:rPr>
        <w:t xml:space="preserve">. </w:t>
      </w:r>
    </w:p>
    <w:p w14:paraId="57FE8216" w14:textId="2E41F306" w:rsidR="00A4496E" w:rsidRPr="00F626E2" w:rsidRDefault="00A17AC4" w:rsidP="00620C31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Vysoká škola popíše alebo sa odkáže na</w:t>
      </w:r>
      <w:r w:rsidR="001F3EAE" w:rsidRPr="00F626E2">
        <w:rPr>
          <w:rFonts w:cstheme="minorHAnsi"/>
          <w:i/>
          <w:iCs/>
          <w:sz w:val="20"/>
          <w:szCs w:val="20"/>
        </w:rPr>
        <w:t>:</w:t>
      </w:r>
    </w:p>
    <w:p w14:paraId="1BE798AD" w14:textId="3FE899ED" w:rsidR="00A4496E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pri zadávaní, spracovaní, oponovaní, obhajobe a hodnotení záverečných prác v študijnom programe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65E424D0" w14:textId="50217858" w:rsidR="00A4496E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 xml:space="preserve">možnosti a postupy </w:t>
      </w:r>
      <w:r w:rsidR="00A4496E" w:rsidRPr="00F626E2">
        <w:rPr>
          <w:rFonts w:cstheme="minorHAnsi"/>
          <w:i/>
          <w:iCs/>
          <w:sz w:val="20"/>
          <w:szCs w:val="20"/>
        </w:rPr>
        <w:t>účasti na mobilitách</w:t>
      </w:r>
      <w:r w:rsidRPr="00F626E2">
        <w:rPr>
          <w:rFonts w:cstheme="minorHAnsi"/>
          <w:i/>
          <w:iCs/>
          <w:sz w:val="20"/>
          <w:szCs w:val="20"/>
        </w:rPr>
        <w:t xml:space="preserve"> štud</w:t>
      </w:r>
      <w:r w:rsidR="009B1989" w:rsidRPr="00F626E2">
        <w:rPr>
          <w:rFonts w:cstheme="minorHAnsi"/>
          <w:i/>
          <w:iCs/>
          <w:sz w:val="20"/>
          <w:szCs w:val="20"/>
        </w:rPr>
        <w:t>e</w:t>
      </w:r>
      <w:r w:rsidRPr="00F626E2">
        <w:rPr>
          <w:rFonts w:cstheme="minorHAnsi"/>
          <w:i/>
          <w:iCs/>
          <w:sz w:val="20"/>
          <w:szCs w:val="20"/>
        </w:rPr>
        <w:t>ntov</w:t>
      </w:r>
      <w:r w:rsidR="00A4496E" w:rsidRPr="00F626E2">
        <w:rPr>
          <w:rFonts w:cstheme="minorHAnsi"/>
          <w:i/>
          <w:iCs/>
          <w:sz w:val="20"/>
          <w:szCs w:val="20"/>
        </w:rPr>
        <w:t xml:space="preserve">, </w:t>
      </w:r>
    </w:p>
    <w:p w14:paraId="5B7C5897" w14:textId="35DB7C37" w:rsidR="00A17AC4" w:rsidRPr="00F626E2" w:rsidRDefault="00A17AC4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pravidl</w:t>
      </w:r>
      <w:r w:rsidR="003E67EF" w:rsidRPr="00F626E2">
        <w:rPr>
          <w:rFonts w:cstheme="minorHAnsi"/>
          <w:i/>
          <w:iCs/>
          <w:sz w:val="20"/>
          <w:szCs w:val="20"/>
        </w:rPr>
        <w:t>á</w:t>
      </w:r>
      <w:r w:rsidRPr="00F626E2">
        <w:rPr>
          <w:rFonts w:cstheme="minorHAnsi"/>
          <w:i/>
          <w:iCs/>
          <w:sz w:val="20"/>
          <w:szCs w:val="20"/>
        </w:rPr>
        <w:t xml:space="preserve"> dodržiavania </w:t>
      </w:r>
      <w:r w:rsidR="001A0122" w:rsidRPr="00F626E2">
        <w:rPr>
          <w:rFonts w:cstheme="minorHAnsi"/>
          <w:i/>
          <w:iCs/>
          <w:sz w:val="20"/>
          <w:szCs w:val="20"/>
        </w:rPr>
        <w:t>akademickej etiky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a</w:t>
      </w:r>
      <w:r w:rsidR="00AD069D" w:rsidRPr="00F626E2">
        <w:rPr>
          <w:rFonts w:cstheme="minorHAnsi"/>
          <w:i/>
          <w:iCs/>
          <w:sz w:val="20"/>
          <w:szCs w:val="20"/>
        </w:rPr>
        <w:t> vyvodzovania dôsledkov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="00CE4F66"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3BC2148F" w14:textId="6B4B1F05" w:rsidR="00BA1D31" w:rsidRPr="00F626E2" w:rsidRDefault="00BA1D31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aplikovateľné pre študentov so špeciálnymi potrebami</w:t>
      </w:r>
      <w:r w:rsidR="00B269DC" w:rsidRPr="00F626E2">
        <w:rPr>
          <w:rFonts w:cstheme="minorHAnsi"/>
          <w:i/>
          <w:iCs/>
          <w:sz w:val="20"/>
          <w:szCs w:val="20"/>
        </w:rPr>
        <w:t>,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</w:p>
    <w:p w14:paraId="52B78EA6" w14:textId="66B0B9E8" w:rsidR="001A0122" w:rsidRPr="00F626E2" w:rsidRDefault="001A0122" w:rsidP="00620C31">
      <w:pPr>
        <w:pStyle w:val="ListParagraph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postupy podávania po</w:t>
      </w:r>
      <w:r w:rsidR="00093B72" w:rsidRPr="00F626E2">
        <w:rPr>
          <w:rFonts w:cstheme="minorHAnsi"/>
          <w:i/>
          <w:iCs/>
          <w:sz w:val="20"/>
          <w:szCs w:val="20"/>
        </w:rPr>
        <w:t>dnetov</w:t>
      </w:r>
      <w:r w:rsidR="00553613" w:rsidRPr="00F626E2">
        <w:rPr>
          <w:rFonts w:cstheme="minorHAnsi"/>
          <w:i/>
          <w:iCs/>
          <w:sz w:val="20"/>
          <w:szCs w:val="20"/>
        </w:rPr>
        <w:t xml:space="preserve"> a</w:t>
      </w:r>
      <w:r w:rsidR="00490701" w:rsidRPr="00F626E2">
        <w:rPr>
          <w:rFonts w:cstheme="minorHAnsi"/>
          <w:i/>
          <w:iCs/>
          <w:sz w:val="20"/>
          <w:szCs w:val="20"/>
        </w:rPr>
        <w:t> </w:t>
      </w:r>
      <w:r w:rsidR="00553613" w:rsidRPr="00F626E2">
        <w:rPr>
          <w:rFonts w:cstheme="minorHAnsi"/>
          <w:i/>
          <w:iCs/>
          <w:sz w:val="20"/>
          <w:szCs w:val="20"/>
        </w:rPr>
        <w:t>odvolaní</w:t>
      </w:r>
      <w:r w:rsidRPr="00F626E2">
        <w:rPr>
          <w:rFonts w:cstheme="minorHAnsi"/>
          <w:i/>
          <w:iCs/>
          <w:sz w:val="20"/>
          <w:szCs w:val="20"/>
        </w:rPr>
        <w:t xml:space="preserve"> </w:t>
      </w:r>
      <w:r w:rsidR="00BC7FF6" w:rsidRPr="00F626E2">
        <w:rPr>
          <w:rFonts w:cstheme="minorHAnsi"/>
          <w:i/>
          <w:iCs/>
          <w:sz w:val="20"/>
          <w:szCs w:val="20"/>
        </w:rPr>
        <w:t>z</w:t>
      </w:r>
      <w:r w:rsidRPr="00F626E2">
        <w:rPr>
          <w:rFonts w:cstheme="minorHAnsi"/>
          <w:i/>
          <w:iCs/>
          <w:sz w:val="20"/>
          <w:szCs w:val="20"/>
        </w:rPr>
        <w:t xml:space="preserve">o strany študenta. </w:t>
      </w:r>
    </w:p>
    <w:p w14:paraId="4F77E566" w14:textId="0B932F1F" w:rsidR="00E41537" w:rsidRPr="00F626E2" w:rsidRDefault="00E41537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</w:p>
    <w:p w14:paraId="0096D3B7" w14:textId="33CE63D4" w:rsidR="00CB7D7D" w:rsidRPr="00F626E2" w:rsidRDefault="00CB7D7D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544B1FA" w14:textId="77777777" w:rsidR="00CB7D7D" w:rsidRPr="00F626E2" w:rsidRDefault="00CB7D7D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276C9AE4" w14:textId="77777777" w:rsidR="00CB7D7D" w:rsidRPr="00BE3694" w:rsidRDefault="00CB7D7D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>Základné vnútorné predpisy:</w:t>
      </w:r>
    </w:p>
    <w:p w14:paraId="0C7EDE5B" w14:textId="02672AD5" w:rsidR="00CB7D7D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7A2509C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79F43E9D" w14:textId="77777777" w:rsidR="00CB7D7D" w:rsidRPr="00BE3694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BE3694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2A12FB42" w14:textId="79C84689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F1294E2" w14:textId="77777777" w:rsidR="00CB7D7D" w:rsidRPr="00F626E2" w:rsidRDefault="00CB7D7D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  <w:highlight w:val="yellow"/>
        </w:rPr>
      </w:pPr>
    </w:p>
    <w:p w14:paraId="1575DD5B" w14:textId="77777777" w:rsidR="00BE3694" w:rsidRDefault="0038151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38151A">
        <w:rPr>
          <w:rFonts w:cstheme="minorHAnsi"/>
          <w:i/>
          <w:iCs/>
          <w:sz w:val="20"/>
          <w:szCs w:val="20"/>
        </w:rPr>
        <w:t xml:space="preserve">Študijný plán je </w:t>
      </w:r>
      <w:r w:rsidR="00AD14B3" w:rsidRPr="0038151A">
        <w:rPr>
          <w:rFonts w:cstheme="minorHAnsi"/>
          <w:i/>
          <w:iCs/>
          <w:sz w:val="20"/>
          <w:szCs w:val="20"/>
        </w:rPr>
        <w:t>dostupn</w:t>
      </w:r>
      <w:r w:rsidRPr="0038151A">
        <w:rPr>
          <w:rFonts w:cstheme="minorHAnsi"/>
          <w:i/>
          <w:iCs/>
          <w:sz w:val="20"/>
          <w:szCs w:val="20"/>
        </w:rPr>
        <w:t>ý</w:t>
      </w:r>
      <w:r w:rsidR="00AD14B3" w:rsidRPr="0038151A">
        <w:rPr>
          <w:rFonts w:cstheme="minorHAnsi"/>
          <w:i/>
          <w:iCs/>
          <w:sz w:val="20"/>
          <w:szCs w:val="20"/>
        </w:rPr>
        <w:t xml:space="preserve"> v systéme MAIS</w:t>
      </w:r>
      <w:r w:rsidR="00BE3694">
        <w:rPr>
          <w:rFonts w:cstheme="minorHAnsi"/>
          <w:i/>
          <w:iCs/>
          <w:sz w:val="20"/>
          <w:szCs w:val="20"/>
        </w:rPr>
        <w:t>:</w:t>
      </w:r>
    </w:p>
    <w:p w14:paraId="7011C765" w14:textId="12C91B5C" w:rsidR="00AD14B3" w:rsidRPr="00E13D16" w:rsidRDefault="00AD14B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E13D16">
        <w:rPr>
          <w:rFonts w:cstheme="minorHAnsi"/>
          <w:sz w:val="20"/>
          <w:szCs w:val="20"/>
        </w:rPr>
        <w:t/>
      </w:r>
      <w:r w:rsidR="00C70ED0" w:rsidRPr="00E13D16">
        <w:rPr>
          <w:rFonts w:cstheme="minorHAnsi"/>
          <w:sz w:val="20"/>
          <w:szCs w:val="20"/>
        </w:rPr>
        <w:t/>
      </w:r>
      <w:proofErr w:type="spellStart"/>
      <w:r w:rsidR="00C70ED0" w:rsidRPr="00E13D16">
        <w:rPr>
          <w:rFonts w:cstheme="minorHAnsi"/>
          <w:sz w:val="20"/>
          <w:szCs w:val="20"/>
        </w:rPr>
        <w:t/>
      </w:r>
      <w:r w:rsidRPr="00E13D1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1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https://maisportal.tuke.sk/portal/studijneProgramy.mais?spsId=50036375&amp;arksId=47507289&amp;fakultaId=6876&amp;lang=en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F6E286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4F34C882" w14:textId="019A728D" w:rsidR="00D9058C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>I</w:t>
      </w:r>
      <w:r w:rsidR="007E30C7" w:rsidRPr="00F626E2">
        <w:rPr>
          <w:rFonts w:cstheme="minorHAnsi"/>
          <w:b/>
          <w:bCs/>
          <w:sz w:val="20"/>
          <w:szCs w:val="20"/>
        </w:rPr>
        <w:t>nformačn</w:t>
      </w:r>
      <w:r w:rsidRPr="00F626E2">
        <w:rPr>
          <w:rFonts w:cstheme="minorHAnsi"/>
          <w:b/>
          <w:bCs/>
          <w:sz w:val="20"/>
          <w:szCs w:val="20"/>
        </w:rPr>
        <w:t>é</w:t>
      </w:r>
      <w:r w:rsidR="007E30C7" w:rsidRPr="00F626E2">
        <w:rPr>
          <w:rFonts w:cstheme="minorHAnsi"/>
          <w:b/>
          <w:bCs/>
          <w:sz w:val="20"/>
          <w:szCs w:val="20"/>
        </w:rPr>
        <w:t xml:space="preserve"> list</w:t>
      </w:r>
      <w:r w:rsidRPr="00F626E2">
        <w:rPr>
          <w:rFonts w:cstheme="minorHAnsi"/>
          <w:b/>
          <w:bCs/>
          <w:sz w:val="20"/>
          <w:szCs w:val="20"/>
        </w:rPr>
        <w:t xml:space="preserve">y </w:t>
      </w:r>
      <w:r w:rsidR="007E30C7" w:rsidRPr="00F626E2">
        <w:rPr>
          <w:rFonts w:cstheme="minorHAnsi"/>
          <w:b/>
          <w:bCs/>
          <w:sz w:val="20"/>
          <w:szCs w:val="20"/>
        </w:rPr>
        <w:t>predmetov</w:t>
      </w:r>
      <w:r w:rsidRPr="00F626E2">
        <w:rPr>
          <w:rFonts w:cstheme="minorHAnsi"/>
          <w:b/>
          <w:bCs/>
          <w:sz w:val="20"/>
          <w:szCs w:val="20"/>
        </w:rPr>
        <w:t xml:space="preserve"> študijného programu</w:t>
      </w:r>
      <w:r w:rsidR="00E05E8F" w:rsidRPr="00F626E2">
        <w:rPr>
          <w:rFonts w:cstheme="minorHAnsi"/>
          <w:b/>
          <w:bCs/>
          <w:sz w:val="20"/>
          <w:szCs w:val="20"/>
        </w:rPr>
        <w:t xml:space="preserve"> </w:t>
      </w:r>
    </w:p>
    <w:p w14:paraId="6FA1ADE4" w14:textId="3FDD8A4C" w:rsidR="00AD14B3" w:rsidRPr="00F626E2" w:rsidRDefault="005E00EA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color w:val="000000"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 xml:space="preserve">Informačné listy </w:t>
      </w:r>
      <w:r w:rsidR="00AD14B3" w:rsidRPr="005E00EA">
        <w:rPr>
          <w:rFonts w:cstheme="minorHAnsi"/>
          <w:i/>
          <w:iCs/>
          <w:sz w:val="20"/>
          <w:szCs w:val="20"/>
        </w:rPr>
        <w:t xml:space="preserve">sú dostupné v systéme MAIS </w:t>
      </w:r>
      <w:r w:rsidR="00AD14B3" w:rsidRPr="00DC1FF4">
        <w:rPr>
          <w:rFonts w:cstheme="minorHAnsi"/>
          <w:sz w:val="20"/>
          <w:szCs w:val="20"/>
        </w:rPr>
        <w:t/>
      </w:r>
      <w:r w:rsidR="00C70ED0" w:rsidRPr="00DC1FF4">
        <w:rPr>
          <w:rFonts w:cstheme="minorHAnsi"/>
          <w:sz w:val="20"/>
          <w:szCs w:val="20"/>
        </w:rPr>
        <w:t/>
      </w:r>
      <w:proofErr w:type="spellStart"/>
      <w:r w:rsidR="00C70ED0" w:rsidRPr="00DC1FF4">
        <w:rPr>
          <w:rFonts w:cstheme="minorHAnsi"/>
          <w:sz w:val="20"/>
          <w:szCs w:val="20"/>
        </w:rPr>
        <w:t/>
      </w:r>
      <w:r w:rsidR="00AD14B3" w:rsidRPr="00DC1FF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https://maisportal.tuke.sk/portal/studijneProgramy.mais?spsId=50036375&amp;arksId=47507289&amp;fakultaId=6876&amp;lang=en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2688825" w14:textId="2D5E033F" w:rsidR="007C1C0C" w:rsidRPr="00F626E2" w:rsidRDefault="007C1C0C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F9CC484" w14:textId="2E5A69C0" w:rsidR="003C34BA" w:rsidRPr="00F626E2" w:rsidRDefault="003C34BA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Aktuálny </w:t>
      </w:r>
      <w:r w:rsidR="00572B80" w:rsidRPr="00F626E2">
        <w:rPr>
          <w:rFonts w:cstheme="minorHAnsi"/>
          <w:b/>
          <w:bCs/>
          <w:sz w:val="20"/>
          <w:szCs w:val="20"/>
        </w:rPr>
        <w:t>harmonogram akademického roka a</w:t>
      </w:r>
      <w:r w:rsidR="00253EEA" w:rsidRPr="00F626E2">
        <w:rPr>
          <w:rFonts w:cstheme="minorHAnsi"/>
          <w:b/>
          <w:bCs/>
          <w:sz w:val="20"/>
          <w:szCs w:val="20"/>
        </w:rPr>
        <w:t xml:space="preserve"> aktuálny </w:t>
      </w:r>
      <w:r w:rsidRPr="00F626E2">
        <w:rPr>
          <w:rFonts w:cstheme="minorHAnsi"/>
          <w:b/>
          <w:bCs/>
          <w:sz w:val="20"/>
          <w:szCs w:val="20"/>
        </w:rPr>
        <w:t>rozvrh</w:t>
      </w:r>
      <w:r w:rsidR="0088160F" w:rsidRPr="00F626E2">
        <w:rPr>
          <w:rFonts w:cstheme="minorHAnsi"/>
          <w:b/>
          <w:bCs/>
          <w:sz w:val="20"/>
          <w:szCs w:val="20"/>
        </w:rPr>
        <w:t xml:space="preserve"> </w:t>
      </w:r>
      <w:r w:rsidR="0088160F" w:rsidRPr="00F626E2">
        <w:rPr>
          <w:rFonts w:cstheme="minorHAnsi"/>
          <w:sz w:val="20"/>
          <w:szCs w:val="20"/>
        </w:rPr>
        <w:t>(</w:t>
      </w:r>
      <w:r w:rsidRPr="00F626E2">
        <w:rPr>
          <w:rFonts w:cstheme="minorHAnsi"/>
          <w:sz w:val="20"/>
          <w:szCs w:val="20"/>
        </w:rPr>
        <w:t xml:space="preserve">alebo </w:t>
      </w:r>
      <w:r w:rsidR="00A25745" w:rsidRPr="00F626E2">
        <w:rPr>
          <w:rFonts w:cstheme="minorHAnsi"/>
          <w:sz w:val="20"/>
          <w:szCs w:val="20"/>
        </w:rPr>
        <w:t>hypertextový odkaz</w:t>
      </w:r>
      <w:r w:rsidR="0088160F" w:rsidRPr="00F626E2">
        <w:rPr>
          <w:rFonts w:cstheme="minorHAnsi"/>
          <w:sz w:val="20"/>
          <w:szCs w:val="20"/>
        </w:rPr>
        <w:t xml:space="preserve">). </w:t>
      </w:r>
    </w:p>
    <w:p w14:paraId="2278405B" w14:textId="0799FFF0" w:rsidR="00844FD2" w:rsidRPr="00512064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512064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12064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http://www.sjf.tuke.sk/studium/harmonogram-studia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9A90B6A" w14:textId="77777777" w:rsidR="00844FD2" w:rsidRPr="00F626E2" w:rsidRDefault="00844FD2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</w:p>
    <w:p w14:paraId="0AAF4329" w14:textId="1C0F3CD0" w:rsidR="00FA6611" w:rsidRPr="00F626E2" w:rsidRDefault="00FA6611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Personálne zabezpečenie študijného programu </w:t>
      </w:r>
    </w:p>
    <w:p w14:paraId="2A526B62" w14:textId="5353C67B" w:rsidR="00431DCB" w:rsidRPr="00F626E2" w:rsidRDefault="00431DCB" w:rsidP="00620C31">
      <w:pPr>
        <w:pStyle w:val="ListParagraph"/>
        <w:numPr>
          <w:ilvl w:val="0"/>
          <w:numId w:val="15"/>
        </w:numPr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Osoba zodpovedná za uskutočňovanie, rozvoj a kvalitu študijného programu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="005E1A00" w:rsidRPr="00F626E2">
        <w:rPr>
          <w:rFonts w:cstheme="minorHAnsi"/>
          <w:sz w:val="20"/>
          <w:szCs w:val="20"/>
        </w:rPr>
        <w:t>fun</w:t>
      </w:r>
      <w:r w:rsidR="00C54DD0" w:rsidRPr="00F626E2">
        <w:rPr>
          <w:rFonts w:cstheme="minorHAnsi"/>
          <w:sz w:val="20"/>
          <w:szCs w:val="20"/>
        </w:rPr>
        <w:t>kcie</w:t>
      </w:r>
      <w:r w:rsidR="005E1A00" w:rsidRPr="00F626E2">
        <w:rPr>
          <w:rFonts w:cstheme="minorHAnsi"/>
          <w:sz w:val="20"/>
          <w:szCs w:val="20"/>
        </w:rPr>
        <w:t xml:space="preserve"> a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u</w:t>
      </w:r>
      <w:r w:rsidRPr="00F626E2">
        <w:rPr>
          <w:rFonts w:cstheme="minorHAnsi"/>
          <w:sz w:val="20"/>
          <w:szCs w:val="20"/>
        </w:rPr>
        <w:t>).</w:t>
      </w:r>
    </w:p>
    <w:p w14:paraId="1C55EB02" w14:textId="5594D2B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prof. Ing. Jozef Bocko, CSc.,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jozef.bocko@tuke.sk,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+421 55 6022920</w:t>
      </w:r>
    </w:p>
    <w:p w14:paraId="4FF24535" w14:textId="77777777" w:rsidR="00AD14B3" w:rsidRPr="00F626E2" w:rsidRDefault="00AD14B3" w:rsidP="00620C31">
      <w:pPr>
        <w:pStyle w:val="ListParagraph"/>
        <w:ind w:left="360"/>
        <w:rPr>
          <w:rFonts w:cstheme="minorHAnsi"/>
          <w:sz w:val="20"/>
          <w:szCs w:val="20"/>
        </w:rPr>
      </w:pPr>
    </w:p>
    <w:p w14:paraId="6F7B8DEC" w14:textId="561B7DC1" w:rsidR="00FA6611" w:rsidRPr="00F626E2" w:rsidRDefault="00FA661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Zoznam osôb zabezpečujúcich profilové predmety študijného programu</w:t>
      </w:r>
      <w:r w:rsidR="00431DCB" w:rsidRPr="00F626E2">
        <w:rPr>
          <w:rFonts w:cstheme="minorHAnsi"/>
          <w:sz w:val="20"/>
          <w:szCs w:val="20"/>
        </w:rPr>
        <w:t xml:space="preserve"> </w:t>
      </w:r>
      <w:r w:rsidR="008C5F93" w:rsidRPr="00F626E2">
        <w:rPr>
          <w:rFonts w:cstheme="minorHAnsi"/>
          <w:sz w:val="20"/>
          <w:szCs w:val="20"/>
        </w:rPr>
        <w:t xml:space="preserve">s priradením k predmetu </w:t>
      </w:r>
      <w:r w:rsidR="00165A89" w:rsidRPr="00F626E2">
        <w:rPr>
          <w:rFonts w:cstheme="minorHAnsi"/>
          <w:sz w:val="20"/>
          <w:szCs w:val="20"/>
        </w:rPr>
        <w:t xml:space="preserve">s prepojením na centrálny </w:t>
      </w:r>
      <w:r w:rsidR="00D26994" w:rsidRPr="00F626E2">
        <w:rPr>
          <w:rFonts w:cstheme="minorHAnsi"/>
          <w:sz w:val="20"/>
          <w:szCs w:val="20"/>
        </w:rPr>
        <w:t>R</w:t>
      </w:r>
      <w:r w:rsidR="00165A89" w:rsidRPr="00F626E2">
        <w:rPr>
          <w:rFonts w:cstheme="minorHAnsi"/>
          <w:sz w:val="20"/>
          <w:szCs w:val="20"/>
        </w:rPr>
        <w:t>egister zamestnancov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>s</w:t>
      </w:r>
      <w:r w:rsidR="00692ED7" w:rsidRPr="00F626E2">
        <w:rPr>
          <w:rFonts w:cstheme="minorHAnsi"/>
          <w:sz w:val="20"/>
          <w:szCs w:val="20"/>
        </w:rPr>
        <w:t> </w:t>
      </w:r>
      <w:r w:rsidR="00026F87" w:rsidRPr="00F626E2">
        <w:rPr>
          <w:rFonts w:cstheme="minorHAnsi"/>
          <w:sz w:val="20"/>
          <w:szCs w:val="20"/>
        </w:rPr>
        <w:t>kontaktom</w:t>
      </w:r>
      <w:r w:rsidR="00692ED7" w:rsidRPr="00F626E2">
        <w:rPr>
          <w:rFonts w:cstheme="minorHAnsi"/>
          <w:sz w:val="20"/>
          <w:szCs w:val="20"/>
        </w:rPr>
        <w:t xml:space="preserve"> (môžu byť uvedení aj v študijnom pláne).</w:t>
      </w:r>
    </w:p>
    <w:p w14:paraId="5874018D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 xml:space="preserve">          prof. Ing. Jozef Bocko, CSc., jozef.bocko@tuke.sk, +421 55 6022920</w:t>
        <w:br/>
        <w:t xml:space="preserve">          prof. Ing. Miroslav Pástor, PhD., miroslav.pastor@tuke.sk, +421 55 6022450</w:t>
        <w:br/>
        <w:t xml:space="preserve">          prof. Ing. Peter Frankovský, PhD., peter.frankovsky@tuke.sk, +421 948 123886,+421 55 6022457,+421 55 6022623</w:t>
        <w:br/>
        <w:t xml:space="preserve">          doc. Ing. Peter Sivák, PhD., peter.sivak@tuke.sk, +421 55 6022466</w:t>
        <w:br/>
        <w:t xml:space="preserve">          doc. Ing. Martin Hagara, PhD., martin.hagara@tuke.sk, +421 55 6022459</w:t>
        <w:br/>
      </w:r>
    </w:p>
    <w:p w14:paraId="5201DBAC" w14:textId="3D3A6100" w:rsidR="00874FE1" w:rsidRPr="00F626E2" w:rsidRDefault="00874FE1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/umelecko</w:t>
      </w:r>
      <w:r w:rsidR="00803771" w:rsidRPr="00F626E2">
        <w:rPr>
          <w:rFonts w:cstheme="minorHAnsi"/>
          <w:sz w:val="20"/>
          <w:szCs w:val="20"/>
        </w:rPr>
        <w:t>-</w:t>
      </w:r>
      <w:r w:rsidRPr="00F626E2">
        <w:rPr>
          <w:rFonts w:cstheme="minorHAnsi"/>
          <w:sz w:val="20"/>
          <w:szCs w:val="20"/>
        </w:rPr>
        <w:t xml:space="preserve">pedagogické charakteristiky osôb zabezpečujúcich profilové predmety študijného programu. </w:t>
      </w:r>
    </w:p>
    <w:p w14:paraId="03A81079" w14:textId="040959E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prof. Ing. Jozef Bocko, CSc., </w:t>
      </w:r>
      <w:hyperlink r:id="rId2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https://res.tuke.sk/api/vupch/1250/export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Miroslav Pástor, PhD., </w:t>
      </w:r>
      <w:hyperlink r:id="rId2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https://res.tuke.sk/api/vupch/2032/export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prof. Ing. Peter Frankovský, PhD., </w:t>
      </w:r>
      <w:hyperlink r:id="rId2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https://res.tuke.sk/api/vupch/8696/export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Peter Sivák, PhD., </w:t>
      </w:r>
      <w:hyperlink r:id="rId25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https://res.tuke.sk/api/vupch/1406/export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doc. Ing. Martin Hagara, PhD., </w:t>
      </w:r>
      <w:hyperlink r:id="rId26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https://res.tuke.sk/api/vupch/31040/export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62B742A8" w14:textId="736F16B1" w:rsidR="00A537D3" w:rsidRPr="00F626E2" w:rsidRDefault="00A537D3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učiteľov študijného programu </w:t>
      </w:r>
      <w:r w:rsidR="00431DCB" w:rsidRPr="00F626E2">
        <w:rPr>
          <w:rFonts w:cstheme="minorHAnsi"/>
          <w:sz w:val="20"/>
          <w:szCs w:val="20"/>
        </w:rPr>
        <w:t xml:space="preserve">s priradením k predmetu </w:t>
      </w:r>
      <w:r w:rsidR="00026F87" w:rsidRPr="00F626E2">
        <w:rPr>
          <w:rFonts w:cstheme="minorHAnsi"/>
          <w:sz w:val="20"/>
          <w:szCs w:val="20"/>
        </w:rPr>
        <w:t>a </w:t>
      </w:r>
      <w:r w:rsidR="00F43F51" w:rsidRPr="00F626E2">
        <w:rPr>
          <w:rFonts w:cstheme="minorHAnsi"/>
          <w:sz w:val="20"/>
          <w:szCs w:val="20"/>
        </w:rPr>
        <w:t>prepojen</w:t>
      </w:r>
      <w:r w:rsidR="00026F87" w:rsidRPr="00F626E2">
        <w:rPr>
          <w:rFonts w:cstheme="minorHAnsi"/>
          <w:sz w:val="20"/>
          <w:szCs w:val="20"/>
        </w:rPr>
        <w:t xml:space="preserve">ím </w:t>
      </w:r>
      <w:r w:rsidR="00F43F51" w:rsidRPr="00F626E2">
        <w:rPr>
          <w:rFonts w:cstheme="minorHAnsi"/>
          <w:sz w:val="20"/>
          <w:szCs w:val="20"/>
        </w:rPr>
        <w:t xml:space="preserve">na centrálny register </w:t>
      </w:r>
      <w:r w:rsidR="00026F87" w:rsidRPr="00F626E2">
        <w:rPr>
          <w:rFonts w:cstheme="minorHAnsi"/>
          <w:sz w:val="20"/>
          <w:szCs w:val="20"/>
        </w:rPr>
        <w:t>zamestnancov</w:t>
      </w:r>
      <w:r w:rsidR="00F43F51" w:rsidRPr="00F626E2">
        <w:rPr>
          <w:rFonts w:cstheme="minorHAnsi"/>
          <w:sz w:val="20"/>
          <w:szCs w:val="20"/>
        </w:rPr>
        <w:t xml:space="preserve"> vysokých škôl</w:t>
      </w:r>
      <w:r w:rsidR="00692ED7" w:rsidRPr="00F626E2">
        <w:rPr>
          <w:rFonts w:cstheme="minorHAnsi"/>
          <w:sz w:val="20"/>
          <w:szCs w:val="20"/>
        </w:rPr>
        <w:t xml:space="preserve">, </w:t>
      </w:r>
      <w:r w:rsidR="00026F87" w:rsidRPr="00F626E2">
        <w:rPr>
          <w:rFonts w:cstheme="minorHAnsi"/>
          <w:sz w:val="20"/>
          <w:szCs w:val="20"/>
        </w:rPr>
        <w:t xml:space="preserve"> s</w:t>
      </w:r>
      <w:r w:rsidR="00AF3EA2" w:rsidRPr="00F626E2">
        <w:rPr>
          <w:rFonts w:cstheme="minorHAnsi"/>
          <w:sz w:val="20"/>
          <w:szCs w:val="20"/>
        </w:rPr>
        <w:t xml:space="preserve"> uvedením </w:t>
      </w:r>
      <w:r w:rsidR="00026F87"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 xml:space="preserve">ov </w:t>
      </w:r>
      <w:r w:rsidR="00692ED7" w:rsidRPr="00F626E2">
        <w:rPr>
          <w:rFonts w:cstheme="minorHAnsi"/>
          <w:sz w:val="20"/>
          <w:szCs w:val="20"/>
        </w:rPr>
        <w:t>(môž</w:t>
      </w:r>
      <w:r w:rsidR="00AF3EA2" w:rsidRPr="00F626E2">
        <w:rPr>
          <w:rFonts w:cstheme="minorHAnsi"/>
          <w:sz w:val="20"/>
          <w:szCs w:val="20"/>
        </w:rPr>
        <w:t xml:space="preserve">e byť súčasťou </w:t>
      </w:r>
      <w:r w:rsidR="00692ED7" w:rsidRPr="00F626E2">
        <w:rPr>
          <w:rFonts w:cstheme="minorHAnsi"/>
          <w:sz w:val="20"/>
          <w:szCs w:val="20"/>
        </w:rPr>
        <w:t>študijn</w:t>
      </w:r>
      <w:r w:rsidR="00AF3EA2" w:rsidRPr="00F626E2">
        <w:rPr>
          <w:rFonts w:cstheme="minorHAnsi"/>
          <w:sz w:val="20"/>
          <w:szCs w:val="20"/>
        </w:rPr>
        <w:t xml:space="preserve">ého </w:t>
      </w:r>
      <w:r w:rsidR="00692ED7" w:rsidRPr="00F626E2">
        <w:rPr>
          <w:rFonts w:cstheme="minorHAnsi"/>
          <w:sz w:val="20"/>
          <w:szCs w:val="20"/>
        </w:rPr>
        <w:t>plán</w:t>
      </w:r>
      <w:r w:rsidR="00AF3EA2" w:rsidRPr="00F626E2">
        <w:rPr>
          <w:rFonts w:cstheme="minorHAnsi"/>
          <w:sz w:val="20"/>
          <w:szCs w:val="20"/>
        </w:rPr>
        <w:t>u</w:t>
      </w:r>
      <w:r w:rsidR="00692ED7" w:rsidRPr="00F626E2">
        <w:rPr>
          <w:rFonts w:cstheme="minorHAnsi"/>
          <w:sz w:val="20"/>
          <w:szCs w:val="20"/>
        </w:rPr>
        <w:t xml:space="preserve">). </w:t>
      </w:r>
    </w:p>
    <w:p w14:paraId="0FF0F079" w14:textId="0CE95992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color w:val="000000"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Študijný plán je </w:t>
      </w:r>
      <w:r w:rsidRPr="005E00EA">
        <w:rPr>
          <w:rFonts w:cstheme="minorHAnsi"/>
          <w:i/>
          <w:iCs/>
          <w:sz w:val="20"/>
          <w:szCs w:val="20"/>
        </w:rPr>
        <w:t>dostupn</w:t>
      </w:r>
      <w:r>
        <w:rPr>
          <w:rFonts w:cstheme="minorHAnsi"/>
          <w:i/>
          <w:iCs/>
          <w:sz w:val="20"/>
          <w:szCs w:val="20"/>
        </w:rPr>
        <w:t>ý</w:t>
      </w:r>
      <w:r w:rsidRPr="005E00EA">
        <w:rPr>
          <w:rFonts w:cstheme="minorHAnsi"/>
          <w:i/>
          <w:iCs/>
          <w:sz w:val="20"/>
          <w:szCs w:val="20"/>
        </w:rPr>
        <w:t xml:space="preserve"> v systéme MAIS </w:t>
      </w:r>
      <w:r w:rsidRPr="00456963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456963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https://maisportal.tuke.sk/portal/studijneProgramy.mais?spsId=50036375&amp;arksId=47507289&amp;fakultaId=6876&amp;lang=en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6426C7D" w14:textId="77777777" w:rsidR="005E00EA" w:rsidRPr="00F626E2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1669042" w14:textId="46397872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školiteľov záverečných prác s priradením k témam (s </w:t>
      </w:r>
      <w:r w:rsidR="00AF3EA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>).</w:t>
      </w:r>
    </w:p>
    <w:p w14:paraId="25CE903F" w14:textId="5335398C" w:rsidR="006300C3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5E00EA">
        <w:rPr>
          <w:rFonts w:cstheme="minorHAnsi"/>
          <w:i/>
          <w:iCs/>
          <w:sz w:val="20"/>
          <w:szCs w:val="20"/>
        </w:rPr>
        <w:t>Témy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r w:rsidRPr="005E00EA">
        <w:rPr>
          <w:rFonts w:cstheme="minorHAnsi"/>
          <w:i/>
          <w:iCs/>
          <w:sz w:val="20"/>
          <w:szCs w:val="20"/>
        </w:rPr>
        <w:t>záverečných prác sú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uveden</w:t>
      </w:r>
      <w:r w:rsidRPr="005E00EA">
        <w:rPr>
          <w:rFonts w:cstheme="minorHAnsi"/>
          <w:i/>
          <w:iCs/>
          <w:sz w:val="20"/>
          <w:szCs w:val="20"/>
        </w:rPr>
        <w:t>é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v </w:t>
      </w:r>
      <w:r w:rsidRPr="005E00EA">
        <w:rPr>
          <w:rFonts w:cstheme="minorHAnsi"/>
          <w:i/>
          <w:iCs/>
          <w:sz w:val="20"/>
          <w:szCs w:val="20"/>
        </w:rPr>
        <w:t>systéme</w:t>
      </w:r>
      <w:r w:rsidR="006300C3" w:rsidRPr="005E00EA">
        <w:rPr>
          <w:rFonts w:cstheme="minorHAnsi"/>
          <w:i/>
          <w:iCs/>
          <w:sz w:val="20"/>
          <w:szCs w:val="20"/>
        </w:rPr>
        <w:t xml:space="preserve"> </w:t>
      </w:r>
      <w:proofErr w:type="spellStart"/>
      <w:r w:rsidRPr="005E00EA">
        <w:rPr>
          <w:rFonts w:cstheme="minorHAnsi"/>
          <w:i/>
          <w:iCs/>
          <w:sz w:val="20"/>
          <w:szCs w:val="20"/>
        </w:rPr>
        <w:t>MAISe</w:t>
      </w:r>
      <w:proofErr w:type="spellEnd"/>
      <w:r w:rsidR="007A42A2">
        <w:rPr>
          <w:rFonts w:cstheme="minorHAnsi"/>
          <w:i/>
          <w:iCs/>
          <w:sz w:val="20"/>
          <w:szCs w:val="20"/>
        </w:rPr>
        <w:t>.</w:t>
      </w:r>
    </w:p>
    <w:p w14:paraId="1DB0979E" w14:textId="77777777" w:rsidR="005E00EA" w:rsidRPr="005E00EA" w:rsidRDefault="005E00E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003BD687" w14:textId="00808AC5" w:rsidR="00FA6611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Odkaz na </w:t>
      </w:r>
      <w:r w:rsidR="00800AD6" w:rsidRPr="00F626E2">
        <w:rPr>
          <w:rFonts w:cstheme="minorHAnsi"/>
          <w:sz w:val="20"/>
          <w:szCs w:val="20"/>
        </w:rPr>
        <w:t>v</w:t>
      </w:r>
      <w:r w:rsidRPr="00F626E2">
        <w:rPr>
          <w:rFonts w:cstheme="minorHAnsi"/>
          <w:sz w:val="20"/>
          <w:szCs w:val="20"/>
        </w:rPr>
        <w:t>edecko</w:t>
      </w:r>
      <w:r w:rsidR="00BA7B8A" w:rsidRPr="00F626E2">
        <w:rPr>
          <w:rFonts w:cstheme="minorHAnsi"/>
          <w:sz w:val="20"/>
          <w:szCs w:val="20"/>
        </w:rPr>
        <w:t>/umeleck</w:t>
      </w:r>
      <w:r w:rsidR="00803771" w:rsidRPr="00F626E2">
        <w:rPr>
          <w:rFonts w:cstheme="minorHAnsi"/>
          <w:sz w:val="20"/>
          <w:szCs w:val="20"/>
        </w:rPr>
        <w:t>o-</w:t>
      </w:r>
      <w:r w:rsidRPr="00F626E2">
        <w:rPr>
          <w:rFonts w:cstheme="minorHAnsi"/>
          <w:sz w:val="20"/>
          <w:szCs w:val="20"/>
        </w:rPr>
        <w:t xml:space="preserve">pedagogické charakteristiky školiteľov záverečných prác. </w:t>
      </w:r>
    </w:p>
    <w:p w14:paraId="3018B8C8" w14:textId="23D8A8E5" w:rsid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>
        <w:rPr>
          <w:rFonts w:cstheme="minorHAnsi"/>
          <w:i/>
          <w:iCs/>
          <w:sz w:val="20"/>
          <w:szCs w:val="20"/>
        </w:rPr>
        <w:t xml:space="preserve">VUPCH sú dostupné na adrese </w:t>
      </w:r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  <w:hyperlink r:id="rId28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https://at.tuke.sk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63CA6C11" w14:textId="77777777" w:rsidR="005E00EA" w:rsidRPr="005E00EA" w:rsidRDefault="005E00EA" w:rsidP="00620C31">
      <w:pPr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DD03431" w14:textId="77562547" w:rsidR="009572B9" w:rsidRPr="00F626E2" w:rsidRDefault="009572B9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Zástupcovia študentov, ktor</w:t>
      </w:r>
      <w:r w:rsidR="00A0091E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 zastupujú záujmy študent</w:t>
      </w:r>
      <w:r w:rsidR="00AF3EA2" w:rsidRPr="00F626E2">
        <w:rPr>
          <w:rFonts w:cstheme="minorHAnsi"/>
          <w:sz w:val="20"/>
          <w:szCs w:val="20"/>
        </w:rPr>
        <w:t>ov</w:t>
      </w:r>
      <w:r w:rsidRPr="00F626E2">
        <w:rPr>
          <w:rFonts w:cstheme="minorHAnsi"/>
          <w:sz w:val="20"/>
          <w:szCs w:val="20"/>
        </w:rPr>
        <w:t xml:space="preserve"> študijného programu (meno a kontakt). </w:t>
      </w:r>
    </w:p>
    <w:p w14:paraId="5BE3CCE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proofErr w:type="spellStart"/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    Erika Dubňanská, erika.dubnanska@tuke.sk, 421919324771 
</w:t>
      </w:r>
    </w:p>
    <w:p w14:paraId="3EE114B2" w14:textId="77777777" w:rsidR="00AD14B3" w:rsidRPr="00F626E2" w:rsidRDefault="00AD14B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4344C5BF" w14:textId="773A7C41" w:rsidR="00431DC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lastRenderedPageBreak/>
        <w:t>Študijný poradca študijného programu (s </w:t>
      </w:r>
      <w:r w:rsidR="00172A82" w:rsidRPr="00F626E2">
        <w:rPr>
          <w:rFonts w:cstheme="minorHAnsi"/>
          <w:sz w:val="20"/>
          <w:szCs w:val="20"/>
        </w:rPr>
        <w:t xml:space="preserve">uvedením </w:t>
      </w:r>
      <w:r w:rsidRPr="00F626E2">
        <w:rPr>
          <w:rFonts w:cstheme="minorHAnsi"/>
          <w:sz w:val="20"/>
          <w:szCs w:val="20"/>
        </w:rPr>
        <w:t>kontakt</w:t>
      </w:r>
      <w:r w:rsidR="00172A82" w:rsidRPr="00F626E2">
        <w:rPr>
          <w:rFonts w:cstheme="minorHAnsi"/>
          <w:sz w:val="20"/>
          <w:szCs w:val="20"/>
        </w:rPr>
        <w:t>u</w:t>
      </w:r>
      <w:r w:rsidR="00C37141" w:rsidRPr="00F626E2">
        <w:rPr>
          <w:rFonts w:cstheme="minorHAnsi"/>
          <w:sz w:val="20"/>
          <w:szCs w:val="20"/>
        </w:rPr>
        <w:t xml:space="preserve"> a</w:t>
      </w:r>
      <w:r w:rsidR="007C2EFB" w:rsidRPr="00F626E2">
        <w:rPr>
          <w:rFonts w:cstheme="minorHAnsi"/>
          <w:sz w:val="20"/>
          <w:szCs w:val="20"/>
        </w:rPr>
        <w:t xml:space="preserve"> s </w:t>
      </w:r>
      <w:r w:rsidR="00C37141" w:rsidRPr="00F626E2">
        <w:rPr>
          <w:rFonts w:cstheme="minorHAnsi"/>
          <w:sz w:val="20"/>
          <w:szCs w:val="20"/>
        </w:rPr>
        <w:t>informáciou o</w:t>
      </w:r>
      <w:r w:rsidR="005F6835" w:rsidRPr="00F626E2">
        <w:rPr>
          <w:rFonts w:cstheme="minorHAnsi"/>
          <w:sz w:val="20"/>
          <w:szCs w:val="20"/>
        </w:rPr>
        <w:t> prístupe k</w:t>
      </w:r>
      <w:r w:rsidR="007E3D44" w:rsidRPr="00F626E2">
        <w:rPr>
          <w:rFonts w:cstheme="minorHAnsi"/>
          <w:sz w:val="20"/>
          <w:szCs w:val="20"/>
        </w:rPr>
        <w:t xml:space="preserve"> poradenstvu </w:t>
      </w:r>
      <w:r w:rsidR="005F6835" w:rsidRPr="00F626E2">
        <w:rPr>
          <w:rFonts w:cstheme="minorHAnsi"/>
          <w:sz w:val="20"/>
          <w:szCs w:val="20"/>
        </w:rPr>
        <w:t xml:space="preserve">a o </w:t>
      </w:r>
      <w:r w:rsidR="00C37141" w:rsidRPr="00F626E2">
        <w:rPr>
          <w:rFonts w:cstheme="minorHAnsi"/>
          <w:sz w:val="20"/>
          <w:szCs w:val="20"/>
        </w:rPr>
        <w:t>rozvrhu konzultáci</w:t>
      </w:r>
      <w:r w:rsidR="007C2EFB" w:rsidRPr="00F626E2">
        <w:rPr>
          <w:rFonts w:cstheme="minorHAnsi"/>
          <w:sz w:val="20"/>
          <w:szCs w:val="20"/>
        </w:rPr>
        <w:t>í</w:t>
      </w:r>
      <w:r w:rsidRPr="00F626E2">
        <w:rPr>
          <w:rFonts w:cstheme="minorHAnsi"/>
          <w:sz w:val="20"/>
          <w:szCs w:val="20"/>
        </w:rPr>
        <w:t xml:space="preserve">).  </w:t>
      </w:r>
    </w:p>
    <w:p w14:paraId="20339144" w14:textId="63546D9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doc. Ing. Ingrid Delyová, PhD.,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 xml:space="preserve">ingrid.delyova@tuke.sk, </w:t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+421 55 6022467</w:t>
      </w:r>
    </w:p>
    <w:p w14:paraId="19BDC4C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1F23A80" w14:textId="4D401964" w:rsidR="00E430FB" w:rsidRPr="00F626E2" w:rsidRDefault="00431DCB" w:rsidP="00620C31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Iný podporný personál </w:t>
      </w:r>
      <w:r w:rsidR="00F43F51" w:rsidRPr="00F626E2">
        <w:rPr>
          <w:rFonts w:cstheme="minorHAnsi"/>
          <w:sz w:val="20"/>
          <w:szCs w:val="20"/>
        </w:rPr>
        <w:t xml:space="preserve">študijného programu </w:t>
      </w:r>
      <w:r w:rsidRPr="00F626E2">
        <w:rPr>
          <w:rFonts w:cstheme="minorHAnsi"/>
          <w:sz w:val="20"/>
          <w:szCs w:val="20"/>
        </w:rPr>
        <w:t>– priradený študijný referent, kariérn</w:t>
      </w:r>
      <w:r w:rsidR="00F43F51" w:rsidRPr="00F626E2">
        <w:rPr>
          <w:rFonts w:cstheme="minorHAnsi"/>
          <w:sz w:val="20"/>
          <w:szCs w:val="20"/>
        </w:rPr>
        <w:t xml:space="preserve">y </w:t>
      </w:r>
      <w:r w:rsidRPr="00F626E2">
        <w:rPr>
          <w:rFonts w:cstheme="minorHAnsi"/>
          <w:sz w:val="20"/>
          <w:szCs w:val="20"/>
        </w:rPr>
        <w:t>porad</w:t>
      </w:r>
      <w:r w:rsidR="00F43F51" w:rsidRPr="00F626E2">
        <w:rPr>
          <w:rFonts w:cstheme="minorHAnsi"/>
          <w:sz w:val="20"/>
          <w:szCs w:val="20"/>
        </w:rPr>
        <w:t>ca</w:t>
      </w:r>
      <w:r w:rsidRPr="00F626E2">
        <w:rPr>
          <w:rFonts w:cstheme="minorHAnsi"/>
          <w:sz w:val="20"/>
          <w:szCs w:val="20"/>
        </w:rPr>
        <w:t>, administratíva</w:t>
      </w:r>
      <w:r w:rsidR="00811355" w:rsidRPr="00F626E2">
        <w:rPr>
          <w:rFonts w:cstheme="minorHAnsi"/>
          <w:sz w:val="20"/>
          <w:szCs w:val="20"/>
        </w:rPr>
        <w:t xml:space="preserve">, ubytovací referát a podobne (s kontaktami). </w:t>
      </w:r>
    </w:p>
    <w:p w14:paraId="77EFC4AE" w14:textId="442D64C5" w:rsidR="005B4151" w:rsidRPr="00553586" w:rsidRDefault="006300C3" w:rsidP="00620C31">
      <w:pPr>
        <w:autoSpaceDE w:val="0"/>
        <w:autoSpaceDN w:val="0"/>
        <w:adjustRightInd w:val="0"/>
        <w:spacing w:after="0" w:line="240" w:lineRule="auto"/>
        <w:ind w:firstLine="360"/>
        <w:rPr>
          <w:rFonts w:cstheme="minorHAnsi"/>
          <w:sz w:val="20"/>
          <w:szCs w:val="20"/>
        </w:rPr>
      </w:pPr>
      <w:r w:rsidRPr="00553586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553586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2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https://www.sjf.tuke.sk/kontakt/studijne-oddelenie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B3CA73C" w14:textId="77777777" w:rsidR="006300C3" w:rsidRPr="00F626E2" w:rsidRDefault="006300C3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0CC81FE5" w14:textId="47BFDFC9" w:rsidR="0085194C" w:rsidRPr="00F626E2" w:rsidRDefault="00E430FB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Priestorové, materiálne </w:t>
      </w:r>
      <w:r w:rsidR="0085194C" w:rsidRPr="00F626E2">
        <w:rPr>
          <w:rFonts w:cstheme="minorHAnsi"/>
          <w:b/>
          <w:bCs/>
          <w:sz w:val="20"/>
          <w:szCs w:val="20"/>
        </w:rPr>
        <w:t>a technické zabezpečenie študijného programu</w:t>
      </w:r>
      <w:r w:rsidR="005D3722" w:rsidRPr="00F626E2">
        <w:rPr>
          <w:rFonts w:cstheme="minorHAnsi"/>
          <w:b/>
          <w:bCs/>
          <w:sz w:val="20"/>
          <w:szCs w:val="20"/>
        </w:rPr>
        <w:t xml:space="preserve"> a podpora</w:t>
      </w:r>
    </w:p>
    <w:p w14:paraId="4CA5E002" w14:textId="3B96BC8F" w:rsidR="00B86EE3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Zoznam a charakteristika učební </w:t>
      </w:r>
      <w:r w:rsidR="00000145" w:rsidRPr="00F626E2">
        <w:rPr>
          <w:rFonts w:cstheme="minorHAnsi"/>
          <w:sz w:val="20"/>
          <w:szCs w:val="20"/>
        </w:rPr>
        <w:t xml:space="preserve">študijného programu </w:t>
      </w:r>
      <w:r w:rsidR="00583FD4" w:rsidRPr="00F626E2">
        <w:rPr>
          <w:rFonts w:cstheme="minorHAnsi"/>
          <w:sz w:val="20"/>
          <w:szCs w:val="20"/>
        </w:rPr>
        <w:t xml:space="preserve">a ich technického vybavenia </w:t>
      </w:r>
      <w:r w:rsidRPr="00F626E2">
        <w:rPr>
          <w:rFonts w:cstheme="minorHAnsi"/>
          <w:sz w:val="20"/>
          <w:szCs w:val="20"/>
        </w:rPr>
        <w:t>s priradením k výstupom vzdelávania</w:t>
      </w:r>
      <w:r w:rsidR="00B86EE3" w:rsidRPr="00F626E2">
        <w:rPr>
          <w:rFonts w:cstheme="minorHAnsi"/>
          <w:sz w:val="20"/>
          <w:szCs w:val="20"/>
        </w:rPr>
        <w:t xml:space="preserve"> a</w:t>
      </w:r>
      <w:r w:rsidR="00450AEB" w:rsidRPr="00F626E2">
        <w:rPr>
          <w:rFonts w:cstheme="minorHAnsi"/>
          <w:sz w:val="20"/>
          <w:szCs w:val="20"/>
        </w:rPr>
        <w:t> </w:t>
      </w:r>
      <w:r w:rsidR="00B86EE3" w:rsidRPr="00F626E2">
        <w:rPr>
          <w:rFonts w:cstheme="minorHAnsi"/>
          <w:sz w:val="20"/>
          <w:szCs w:val="20"/>
        </w:rPr>
        <w:t>predmet</w:t>
      </w:r>
      <w:r w:rsidR="00450AEB" w:rsidRPr="00F626E2">
        <w:rPr>
          <w:rFonts w:cstheme="minorHAnsi"/>
          <w:sz w:val="20"/>
          <w:szCs w:val="20"/>
        </w:rPr>
        <w:t>u (</w:t>
      </w:r>
      <w:r w:rsidR="00B86EE3" w:rsidRPr="00F626E2">
        <w:rPr>
          <w:rFonts w:cstheme="minorHAnsi"/>
          <w:sz w:val="20"/>
          <w:szCs w:val="20"/>
        </w:rPr>
        <w:t>laboratóri</w:t>
      </w:r>
      <w:r w:rsidR="00C918B8" w:rsidRPr="00F626E2">
        <w:rPr>
          <w:rFonts w:cstheme="minorHAnsi"/>
          <w:sz w:val="20"/>
          <w:szCs w:val="20"/>
        </w:rPr>
        <w:t>á</w:t>
      </w:r>
      <w:r w:rsidR="00B86EE3" w:rsidRPr="00F626E2">
        <w:rPr>
          <w:rFonts w:cstheme="minorHAnsi"/>
          <w:sz w:val="20"/>
          <w:szCs w:val="20"/>
        </w:rPr>
        <w:t>, projektové a umelecké štúdiá, ateliéry, dielne, tlmočnícke kabíny, kliniky, kňazské semináre, vedecké a technologické parky, technologické inkubátory, školské podniky, strediská praxe, cvičné školy, učebno-výcvikové zariadenia, športové haly, plavárne, športoviská)</w:t>
      </w:r>
      <w:r w:rsidR="00450AEB" w:rsidRPr="00F626E2">
        <w:rPr>
          <w:rFonts w:cstheme="minorHAnsi"/>
          <w:sz w:val="20"/>
          <w:szCs w:val="20"/>
        </w:rPr>
        <w:t xml:space="preserve">.  </w:t>
      </w:r>
    </w:p>
    <w:p w14:paraId="62B624E8" w14:textId="6BE9D93E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Odborné laboratóriá a učebne Katedry aplikovanej mechaniky a strojného inžinierstva poskytujú priestor nielen pre realizáciu vedeckovýskumných aktivít pracovníkov katedry, ale aj pre odbornú prípravu študentov v predmetoch zameraných prevažne na analýzu mechanických sústav a štruktúr metódami analytickej, numerickej a experimentálnej mechaniky. Laboratória sú vybavené modernými meracími systémami a prístrojmi a sú neustále rozširované o nové zariadenia, snímače a podporné meracie prostriedky. Počítačové učebne sú vybavené výkonnými počítačmi s pravidelne aktualizovanými softvérmi zameranými na numerické výpočty, simulácie a modelovanie. Štandardom je audio-vizuálna technika nevyhnutná pre prezentačné účely. Laboratória a učebne môžu študenti využívať aj mimo vyučovacieho procesu, napr. v rámci riešenia študentských projektov, či záverečných prác. Študenti majú navyše možnosť vzdialeného pripojenia sa na školské počítače. Kompletný zoznam katedrových laboratórií a učební vrátane ich zamerania a technického vybavenia je k dispozícii na stránke: </w:t>
      </w:r>
      <w:hyperlink r:id="rId30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https://www.sjf.tuke.sk/kamasi/sk/veda-vyskum/labaky-ucebne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/>
      </w:r>
    </w:p>
    <w:p w14:paraId="20CC8FD2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BA38822" w14:textId="2B3213BB" w:rsidR="00B86EE3" w:rsidRPr="00F626E2" w:rsidRDefault="00B86EE3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informačného zabezpečenia študijného programu (prístup k študijnej literatúre podľa </w:t>
      </w:r>
      <w:r w:rsidR="0077579B" w:rsidRPr="00F626E2">
        <w:rPr>
          <w:rFonts w:cstheme="minorHAnsi"/>
          <w:sz w:val="20"/>
          <w:szCs w:val="20"/>
        </w:rPr>
        <w:t>i</w:t>
      </w:r>
      <w:r w:rsidRPr="00F626E2">
        <w:rPr>
          <w:rFonts w:cstheme="minorHAnsi"/>
          <w:sz w:val="20"/>
          <w:szCs w:val="20"/>
        </w:rPr>
        <w:t>nformačných listov</w:t>
      </w:r>
      <w:r w:rsidR="00507FBF" w:rsidRPr="00F626E2">
        <w:rPr>
          <w:rFonts w:cstheme="minorHAnsi"/>
          <w:sz w:val="20"/>
          <w:szCs w:val="20"/>
        </w:rPr>
        <w:t xml:space="preserve"> predmetov</w:t>
      </w:r>
      <w:r w:rsidR="002E27BC" w:rsidRPr="00F626E2">
        <w:rPr>
          <w:rFonts w:cstheme="minorHAnsi"/>
          <w:sz w:val="20"/>
          <w:szCs w:val="20"/>
        </w:rPr>
        <w:t>)</w:t>
      </w:r>
      <w:r w:rsidRPr="00F626E2">
        <w:rPr>
          <w:rFonts w:cstheme="minorHAnsi"/>
          <w:sz w:val="20"/>
          <w:szCs w:val="20"/>
        </w:rPr>
        <w:t xml:space="preserve">, </w:t>
      </w:r>
      <w:r w:rsidR="00507FBF" w:rsidRPr="00F626E2">
        <w:rPr>
          <w:rFonts w:cstheme="minorHAnsi"/>
          <w:sz w:val="20"/>
          <w:szCs w:val="20"/>
        </w:rPr>
        <w:t xml:space="preserve">prístup k </w:t>
      </w:r>
      <w:r w:rsidRPr="00F626E2">
        <w:rPr>
          <w:rFonts w:cstheme="minorHAnsi"/>
          <w:sz w:val="20"/>
          <w:szCs w:val="20"/>
        </w:rPr>
        <w:t xml:space="preserve">informačným databázam a ďalším informačným zdrojom, informačným technológiám a podobne). </w:t>
      </w:r>
    </w:p>
    <w:p w14:paraId="152B5D02" w14:textId="04705DF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Prístup k študijnej literatúre a informačným databázam je zabezpečený prostredníctvom Univerzitnej knižnice TUKE:  </w:t>
      </w:r>
      <w:hyperlink r:id="rId31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http://www.lib.tuke.sk/Library/Home/DigitalLibrary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Knižničný fond UK TUKE tvoria jej vlastné fondy (knihy, skriptá, zborníky, časopisy, záverečné práce a elektronické médiá). V roku 2022 knižničný fond tvorilo 172 878 knižných jednotiek. Ročný prírastok do knižnice je vyše 3000 knižných jednotiek. V študovni sa nachádza základná a doplnková študijná literatúra, časopisy, zborníky, encyklopédie, jazykové a náučné slovníky. Používatelia k nim majú voľný prístup. V rámci výpožičných služieb si používatelia ročne vypožičajú približne 5000 knižných jednotiek. 
Univerzitná knižnica má bezbariérový prístup k 2 výťahom a 2 bezbariérovým toaletám. K dispozícii je 650 študijných miest a vyše 300 miest s elektrickou zásuvkou pre nabíjanie notebookov a mobilov. V knižnici je k dispozícií 32 desktopových počítačov s pripojením na internet, intranet, Wi-Fi sieť a prístupom do databáz elektronických periodík.
Prostredníctvom knižničného Copycentra majú študenti k dispozícii tlačiarenské a reprografické služby poskytované na 12 tlačiarňach, z ktorých sú 3 veľkokapacitné pre nadrozmernú tlač. Knižnica disponuje aj vlastným digitalizačným pracoviskom so skenovacím robotom, a tiež knižným skenerom pre verejnosť, ktorý je umiestnený v študovni. V súčasnosti sa knižničný fond buduje nielen na fyzickej úrovni (print a USB, CD, DVD), ale rozvíja sa aj repozitár digitalizovaných kníh z knižničného fondu na platforme MediaINFO, obsahujúci vyše 600 titulov. Prístup k informačným technológiám je zabezpečený prostredníctvom ÚVT TUKE:  </w:t>
      </w:r>
      <w:hyperlink r:id="rId32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https://uvt.tuke.sk/wps/portal/uv/software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
</w:t>
      </w:r>
    </w:p>
    <w:p w14:paraId="3B2BAA27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5AA682A8" w14:textId="25DB1790" w:rsidR="00F356F5" w:rsidRPr="00F626E2" w:rsidRDefault="00F356F5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Charakteristika a rozsah dištančného vzdelávania uplatňovaná v študijnom programe s priradením k predmetom.</w:t>
      </w:r>
      <w:r w:rsidR="005443FF" w:rsidRPr="00F626E2">
        <w:rPr>
          <w:rFonts w:cstheme="minorHAnsi"/>
          <w:sz w:val="20"/>
          <w:szCs w:val="20"/>
        </w:rPr>
        <w:t xml:space="preserve"> Prístupy, manuály </w:t>
      </w:r>
      <w:r w:rsidR="00BC321D" w:rsidRPr="00F626E2">
        <w:rPr>
          <w:rFonts w:cstheme="minorHAnsi"/>
          <w:sz w:val="20"/>
          <w:szCs w:val="20"/>
        </w:rPr>
        <w:t>e</w:t>
      </w:r>
      <w:r w:rsidR="005443FF" w:rsidRPr="00F626E2">
        <w:rPr>
          <w:rFonts w:cstheme="minorHAnsi"/>
          <w:sz w:val="20"/>
          <w:szCs w:val="20"/>
        </w:rPr>
        <w:t>-learni</w:t>
      </w:r>
      <w:r w:rsidR="00BC321D" w:rsidRPr="00F626E2">
        <w:rPr>
          <w:rFonts w:cstheme="minorHAnsi"/>
          <w:sz w:val="20"/>
          <w:szCs w:val="20"/>
        </w:rPr>
        <w:t>n</w:t>
      </w:r>
      <w:r w:rsidR="005443FF" w:rsidRPr="00F626E2">
        <w:rPr>
          <w:rFonts w:cstheme="minorHAnsi"/>
          <w:sz w:val="20"/>
          <w:szCs w:val="20"/>
        </w:rPr>
        <w:t xml:space="preserve">gových portálov. </w:t>
      </w:r>
      <w:r w:rsidRPr="00F626E2">
        <w:rPr>
          <w:rFonts w:cstheme="minorHAnsi"/>
          <w:sz w:val="20"/>
          <w:szCs w:val="20"/>
        </w:rPr>
        <w:t xml:space="preserve">Postupy pri prechode z prezenčného na dištančné vzdelávanie. </w:t>
      </w:r>
    </w:p>
    <w:p w14:paraId="33957E1A" w14:textId="2FCEB2D6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Rozsah dištančného vzdelávania je determinovaný príslušnou situáciou a prijatými opatreniami na úrovni vedenia univerzity alebo fakulty, ktoré obmedzujú prezenčnú formu štúdia. V rámci dištančnej formy vzdelávania je proces výučby a skúšania zabezpečovaný prostredníctvom aplikácie MS TEAMS, ktorá je pre študentov a zamestnancov bezplatne k dispozícii. Aplikácia umožňuje zdieľanie študijných materiálov v elektronickej podobe, zadávanie domácich zadaní a kontrolných testov. Okrem toho sú študentom k dispozícii elektronické učebnice a skriptá k relevantným profilovým predmetom prostredníctvom portálu </w:t>
      </w:r>
      <w:hyperlink r:id="rId33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https://ebooks.lib.tuke.sk/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V prípadoch, kedy situácia neumožňuje realizovať semestrálne skúšky a štátne skúšky štandardným spôsobom, na SjF TUKE sa uplatňuje skúšanie prostredníctvom audiovizuálneho prenosu na základe pokynov dekana SjF.</w:t>
      </w:r>
    </w:p>
    <w:p w14:paraId="09137866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4AFEA96F" w14:textId="11729BB3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Prístup k študijným materiálom a podkladom je pre každý predmet zabezpečený prostredníctvom aplikácie MS TEAMS. Študentom sú tiež k dispozícii elektronické učebnice a skriptá prostredníctvom portálu </w:t>
      </w:r>
      <w:hyperlink r:id="rId34">
        <w:r>
          <w:rPr>
            <w:rFonts w:ascii="" w:hAnsi="" w:cs="" w:eastAsia=""/>
            <w:sz w:val="20"/>
            <w:b w:val="off"/>
            <w:i w:val="on"/>
            <w:u w:val="single"/>
            <w:color w:val="0000FF"/>
          </w:rPr>
          <w:t>https://ebooks.lib.tuke.sk/</w:t>
          <w:br/>
        </w:r>
      </w:hyperlink>
      <w:r>
        <w:rPr>
          <w:rFonts w:ascii="" w:hAnsi="" w:cs="" w:eastAsia=""/>
          <w:sz w:val="20"/>
          <w:b w:val="off"/>
          <w:i w:val="on"/>
          <w:u w:val="none"/>
          <w:color w:val=""/>
        </w:rPr>
        <w:t xml:space="preserve"> V rámci výučby predmetov zameraných na počítačové modelovanie a simulácie sú študentom k dispozícii elektronické tutoriály k programom ako Ansys, MSC.Adams, Matlab, SolidWorks a pod.. Študenti pracujúci so softvérmi od spoločnosti Dassault Systèmes majú bezplatný prístup k e-learningovému portálu 3DEXPERIENCE Edu SPACE. V rámci predmetu Počítačová mechanika je študentom k dispozícii súbor videotutoriálov k programu Abaqus/CAE na portáli ekurzy.kamasi.sk</w:t>
      </w:r>
    </w:p>
    <w:p w14:paraId="26B6F2F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</w:p>
    <w:p w14:paraId="5394FB26" w14:textId="4A5A6C94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>Do úvahy prichádza prechod na kompletné dištančné vzdelávanie, t.j. prednášky, výpočtové alebo laboratórne cvičenia a semináre v online forme bez rozdielu v počtoch študentov. Prechod na hybridnú formu znamená online prednášky z dôvodu vyšších počtov študentov a cvičenia alebo semináre v prezenčnej forme pri rešpektovaní príslušných opatrení a obmedzení. Prechod z prezenčného na dištančné vzdelávanie sa realizuje na základe pokynov a príkazov dekana, resp. rektora, ktoré sa zverejňujú na webovej stránke fakulty, resp. univerzity. Pre zabezpečenie audiovizuálneho prenosu sú učiteľom k dispozícii webové kamery, mikrofóny, slúchadlá, prezentéry a grafické tablety.  Proces online výučby a skúšania je zabezpečovaný prostredníctvom aplikácie MS TEAMS, ktorá je pre študentov a zamestnancov bezplatne k dispozícii. Prechod na dištančnú formu je plynulý, nakoľko aplikácia MS TEAMS je využívaná na zdieľanie študijných materiálov a vzájomnú komunikáciu medzi učiteľmi a študentmi i počas prezenčnej formy vzdelávania.</w:t>
      </w:r>
    </w:p>
    <w:p w14:paraId="6123C04F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9198E3F" w14:textId="128FD00B" w:rsidR="0085194C" w:rsidRPr="00F626E2" w:rsidRDefault="0085194C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Partneri vysokej školy pri zabezpečovaní </w:t>
      </w:r>
      <w:r w:rsidR="00137788" w:rsidRPr="00F626E2">
        <w:rPr>
          <w:rFonts w:cstheme="minorHAnsi"/>
          <w:sz w:val="20"/>
          <w:szCs w:val="20"/>
        </w:rPr>
        <w:t xml:space="preserve">vzdelávacích činností </w:t>
      </w:r>
      <w:r w:rsidRPr="00F626E2">
        <w:rPr>
          <w:rFonts w:cstheme="minorHAnsi"/>
          <w:sz w:val="20"/>
          <w:szCs w:val="20"/>
        </w:rPr>
        <w:t xml:space="preserve">študijného programu a charakteristika ich participácie. </w:t>
      </w:r>
    </w:p>
    <w:p w14:paraId="00FFAD62" w14:textId="61AAD715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/>
      </w:r>
      <w:r w:rsidR="00C70ED0">
        <w:rPr>
          <w:rFonts w:cstheme="minorHAnsi"/>
          <w:i/>
          <w:iCs/>
          <w:sz w:val="20"/>
          <w:szCs w:val="20"/>
        </w:rPr>
        <w:t/>
      </w:r>
      <w:proofErr w:type="spellStart"/>
      <w:r w:rsidR="00C70ED0">
        <w:rPr>
          <w:rFonts w:cstheme="minorHAnsi"/>
          <w:i/>
          <w:iCs/>
          <w:sz w:val="20"/>
          <w:szCs w:val="20"/>
        </w:rPr>
        <w:t/>
      </w:r>
      <w:r w:rsidRPr="00F626E2">
        <w:rPr>
          <w:rFonts w:cstheme="minorHAnsi"/>
          <w:i/>
          <w:iCs/>
          <w:sz w:val="20"/>
          <w:szCs w:val="20"/>
        </w:rPr>
        <w:t/>
      </w:r>
      <w:proofErr w:type="spellEnd"/>
      <w:r w:rsidRPr="00F626E2">
        <w:rPr>
          <w:rFonts w:cstheme="minorHAnsi"/>
          <w:i/>
          <w:iCs/>
          <w:sz w:val="20"/>
          <w:szCs w:val="20"/>
        </w:rPr>
        <w:t/>
        <w:t>Pri zabezpečovaní vzdelávacích činností v študijnom programe Aplikovaná mechanika v doktorandskom stupni štúdia participujú:</w:t>
        <w:br/>
        <w:t xml:space="preserve">- ŠKODA AUTO a.s., </w:t>
        <w:br/>
        <w:t>- Continental Automotive Systems Slovakia s.r.o.,</w:t>
        <w:br/>
        <w:t>- IDIADA CZ a.s.,</w:t>
        <w:br/>
        <w:t xml:space="preserve">- BSH Drives and Pumps s.r.o., </w:t>
        <w:br/>
        <w:t>- Magna PT s.r.o.,</w:t>
        <w:br/>
        <w:t>- U.S.Steel Košice s.r.o.,</w:t>
        <w:br/>
        <w:t>- KOSIT a.s.,</w:t>
        <w:br/>
        <w:t xml:space="preserve">- TATRAVAGÓNKA Poprad, s.r.o., </w:t>
        <w:br/>
        <w:t>- U-Shin Slovakia s.r.o.,</w:t>
        <w:br/>
        <w:t xml:space="preserve">- Dantec Dynamics GmbH, </w:t>
        <w:br/>
        <w:t xml:space="preserve">- AUFEER DESIGN, </w:t>
        <w:br/>
        <w:t xml:space="preserve">- ContiTech Vibration Control Slovakia s.r.o., </w:t>
        <w:br/>
        <w:t>- Evektor s.r.o.</w:t>
        <w:br/>
      </w:r>
    </w:p>
    <w:p w14:paraId="322CEFFE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3E807C4" w14:textId="4185A5AB" w:rsidR="0085194C" w:rsidRPr="00F626E2" w:rsidRDefault="006B54C1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Charakteristika </w:t>
      </w:r>
      <w:r w:rsidR="0085194C" w:rsidRPr="00F626E2">
        <w:rPr>
          <w:rFonts w:cstheme="minorHAnsi"/>
          <w:sz w:val="20"/>
          <w:szCs w:val="20"/>
        </w:rPr>
        <w:t>na možnost</w:t>
      </w:r>
      <w:r w:rsidR="00C007BE" w:rsidRPr="00F626E2">
        <w:rPr>
          <w:rFonts w:cstheme="minorHAnsi"/>
          <w:sz w:val="20"/>
          <w:szCs w:val="20"/>
        </w:rPr>
        <w:t>í</w:t>
      </w:r>
      <w:r w:rsidR="0085194C" w:rsidRPr="00F626E2">
        <w:rPr>
          <w:rFonts w:cstheme="minorHAnsi"/>
          <w:sz w:val="20"/>
          <w:szCs w:val="20"/>
        </w:rPr>
        <w:t xml:space="preserve"> sociálneho, športového, kultúrneho, duchovného a spoločenského vyžitia. </w:t>
      </w:r>
    </w:p>
    <w:p w14:paraId="677F1E6A" w14:textId="4FFBE002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Style w:val="Hyperlink"/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https://studium.tuke.sk/wps/portal/studium/univerzita/info-boxy-texty/studentsky-zivot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1623E3E" w14:textId="6C1E326E" w:rsidR="006300C3" w:rsidRPr="00F626E2" w:rsidRDefault="006300C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https://ktv.tuke.sk/wps/portal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F3175C0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38789D61" w14:textId="297239C0" w:rsidR="005D3722" w:rsidRPr="00F626E2" w:rsidRDefault="008F0942" w:rsidP="00620C31">
      <w:pPr>
        <w:pStyle w:val="ListParagraph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Možnosti a podmienky </w:t>
      </w:r>
      <w:r w:rsidR="006B6C62" w:rsidRPr="00F626E2">
        <w:rPr>
          <w:rFonts w:cstheme="minorHAnsi"/>
          <w:sz w:val="20"/>
          <w:szCs w:val="20"/>
        </w:rPr>
        <w:t>účasti</w:t>
      </w:r>
      <w:r w:rsidR="00556D56" w:rsidRPr="00F626E2">
        <w:rPr>
          <w:rFonts w:cstheme="minorHAnsi"/>
          <w:sz w:val="20"/>
          <w:szCs w:val="20"/>
        </w:rPr>
        <w:t xml:space="preserve"> študentov študijného programu </w:t>
      </w:r>
      <w:r w:rsidR="006B6C62" w:rsidRPr="00F626E2">
        <w:rPr>
          <w:rFonts w:cstheme="minorHAnsi"/>
          <w:sz w:val="20"/>
          <w:szCs w:val="20"/>
        </w:rPr>
        <w:t>na</w:t>
      </w:r>
      <w:r w:rsidR="00556D56" w:rsidRPr="00F626E2">
        <w:rPr>
          <w:rFonts w:cstheme="minorHAnsi"/>
          <w:sz w:val="20"/>
          <w:szCs w:val="20"/>
        </w:rPr>
        <w:t> mobilitá</w:t>
      </w:r>
      <w:r w:rsidR="00BC0232" w:rsidRPr="00F626E2">
        <w:rPr>
          <w:rFonts w:cstheme="minorHAnsi"/>
          <w:sz w:val="20"/>
          <w:szCs w:val="20"/>
        </w:rPr>
        <w:t>ch</w:t>
      </w:r>
      <w:r w:rsidR="00556D56" w:rsidRPr="00F626E2">
        <w:rPr>
          <w:rFonts w:cstheme="minorHAnsi"/>
          <w:sz w:val="20"/>
          <w:szCs w:val="20"/>
        </w:rPr>
        <w:t xml:space="preserve"> a</w:t>
      </w:r>
      <w:r w:rsidR="001E60EB" w:rsidRPr="00F626E2">
        <w:rPr>
          <w:rFonts w:cstheme="minorHAnsi"/>
          <w:sz w:val="20"/>
          <w:szCs w:val="20"/>
        </w:rPr>
        <w:t> </w:t>
      </w:r>
      <w:r w:rsidR="00556D56" w:rsidRPr="00F626E2">
        <w:rPr>
          <w:rFonts w:cstheme="minorHAnsi"/>
          <w:sz w:val="20"/>
          <w:szCs w:val="20"/>
        </w:rPr>
        <w:t>stáža</w:t>
      </w:r>
      <w:r w:rsidR="00036941" w:rsidRPr="00F626E2">
        <w:rPr>
          <w:rFonts w:cstheme="minorHAnsi"/>
          <w:sz w:val="20"/>
          <w:szCs w:val="20"/>
        </w:rPr>
        <w:t>ch</w:t>
      </w:r>
      <w:r w:rsidR="001E60EB" w:rsidRPr="00F626E2">
        <w:rPr>
          <w:rFonts w:cstheme="minorHAnsi"/>
          <w:sz w:val="20"/>
          <w:szCs w:val="20"/>
        </w:rPr>
        <w:t xml:space="preserve"> (s uvedením kontaktov)</w:t>
      </w:r>
      <w:r w:rsidR="008F5165" w:rsidRPr="00F626E2">
        <w:rPr>
          <w:rFonts w:cstheme="minorHAnsi"/>
          <w:sz w:val="20"/>
          <w:szCs w:val="20"/>
        </w:rPr>
        <w:t xml:space="preserve">, pokyny na prihlasovanie, pravidlá uznávania </w:t>
      </w:r>
      <w:r w:rsidR="009C6736" w:rsidRPr="00F626E2">
        <w:rPr>
          <w:rFonts w:cstheme="minorHAnsi"/>
          <w:sz w:val="20"/>
          <w:szCs w:val="20"/>
        </w:rPr>
        <w:t xml:space="preserve">tohto </w:t>
      </w:r>
      <w:r w:rsidR="008F5165" w:rsidRPr="00F626E2">
        <w:rPr>
          <w:rFonts w:cstheme="minorHAnsi"/>
          <w:sz w:val="20"/>
          <w:szCs w:val="20"/>
        </w:rPr>
        <w:t>vzdelávania.</w:t>
      </w:r>
    </w:p>
    <w:p w14:paraId="2BE9170C" w14:textId="203AE470" w:rsidR="00EA1FA1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https://www.tuke.sk/wps/portal/tuke/university/usek-pre-zahranicne-vztahy/referat-mobilitnych-programov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0E5A50C4" w14:textId="06CB005F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8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https://erasmus.tuke.sk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4D9E56D" w14:textId="77777777" w:rsidR="00005DF7" w:rsidRDefault="00005DF7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A784007" w14:textId="16396D2A" w:rsidR="00200599" w:rsidRPr="00F626E2" w:rsidRDefault="00945BD5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Požadované schopnosti a predpoklady uchádzača o štúdium študijného programu </w:t>
      </w:r>
    </w:p>
    <w:p w14:paraId="77CDAE8D" w14:textId="02D0DA85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>Požadované schopnosti a predpoklady potrebné na prijatie na štúdium</w:t>
      </w:r>
      <w:r w:rsidR="002D4C87" w:rsidRPr="00F626E2">
        <w:rPr>
          <w:rFonts w:cstheme="minorHAnsi"/>
          <w:sz w:val="20"/>
          <w:szCs w:val="20"/>
        </w:rPr>
        <w:t>.</w:t>
      </w:r>
      <w:r w:rsidRPr="00F626E2">
        <w:rPr>
          <w:rFonts w:cstheme="minorHAnsi"/>
          <w:sz w:val="20"/>
          <w:szCs w:val="20"/>
        </w:rPr>
        <w:t xml:space="preserve"> </w:t>
      </w:r>
    </w:p>
    <w:p w14:paraId="584F41A6" w14:textId="09417849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39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https://sjf.tuke.sk/uchadzac/podmienky-prijatia/doktorandske/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215BC2DC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323A7FA" w14:textId="36492EA8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prijímania na štúdium. </w:t>
      </w:r>
    </w:p>
    <w:p w14:paraId="13DD993E" w14:textId="180E6AE5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0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https://sjf.tuke.sk/uchadzac/podmienky-prijatia/doktorandske/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08FB348" w14:textId="77777777" w:rsidR="00AD14B3" w:rsidRPr="00F626E2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18B37EA5" w14:textId="71F9D544" w:rsidR="00200599" w:rsidRPr="00F626E2" w:rsidRDefault="00200599" w:rsidP="00620C31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prijímacieho konania za posledné </w:t>
      </w:r>
      <w:r w:rsidR="00910044" w:rsidRPr="00F626E2">
        <w:rPr>
          <w:rFonts w:cstheme="minorHAnsi"/>
          <w:sz w:val="20"/>
          <w:szCs w:val="20"/>
        </w:rPr>
        <w:t xml:space="preserve">obdobie. </w:t>
      </w:r>
    </w:p>
    <w:p w14:paraId="51B17489" w14:textId="1748B30D" w:rsidR="00AD14B3" w:rsidRPr="008C27A0" w:rsidRDefault="00AD14B3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 w:rsidRPr="008C27A0">
        <w:rPr>
          <w:rFonts w:cstheme="minorHAnsi"/>
          <w:sz w:val="20"/>
          <w:szCs w:val="20"/>
        </w:rPr>
        <w:t/>
      </w:r>
      <w:r w:rsidR="00C70ED0">
        <w:rPr>
          <w:rFonts w:cstheme="minorHAnsi"/>
          <w:sz w:val="20"/>
          <w:szCs w:val="20"/>
        </w:rPr>
        <w:t/>
      </w:r>
      <w:proofErr w:type="spellStart"/>
      <w:r w:rsidR="00C70ED0">
        <w:rPr>
          <w:rFonts w:cstheme="minorHAnsi"/>
          <w:sz w:val="20"/>
          <w:szCs w:val="20"/>
        </w:rPr>
        <w:t/>
      </w:r>
      <w:r w:rsidRPr="008C27A0">
        <w:rPr>
          <w:rFonts w:cstheme="minorHAnsi"/>
          <w:sz w:val="20"/>
          <w:szCs w:val="20"/>
        </w:rPr>
        <w:t/>
      </w:r>
      <w:proofErr w:type="spellEnd"/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1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https://eprihlaska.tuke.sk/eprihlaska/pages/odosielatel/rozhranie_odosielatela.mais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13ABFA4A" w14:textId="7C7E7210" w:rsidR="00200599" w:rsidRPr="00F626E2" w:rsidRDefault="00200599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p w14:paraId="19EABE8F" w14:textId="341DA838" w:rsidR="00200599" w:rsidRPr="00F626E2" w:rsidRDefault="00200599" w:rsidP="00620C31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  <w:r w:rsidRPr="00F626E2">
        <w:rPr>
          <w:rFonts w:cstheme="minorHAnsi"/>
          <w:b/>
          <w:bCs/>
          <w:sz w:val="20"/>
          <w:szCs w:val="20"/>
        </w:rPr>
        <w:t xml:space="preserve">Spätná väzba na kvalitu poskytovaného vzdelávania </w:t>
      </w:r>
    </w:p>
    <w:p w14:paraId="1AC93C5B" w14:textId="69CFC568" w:rsidR="00200599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Postupy monitorovania a hodnotenia názorov študentov na kvalitu študijného programu. </w:t>
      </w:r>
    </w:p>
    <w:p w14:paraId="1DBD8F35" w14:textId="1AA37ED4" w:rsidR="007E480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Organizačná smernica Vzdelávanie H1</w:t>
      </w:r>
    </w:p>
    <w:p w14:paraId="0D455114" w14:textId="109E0FBE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2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https://legislativa.tuke.sk/legislativa/sekcia-pre-zamestnancov/organizacne-smernice/hlavne-procesy/h1-vzdelavanie/os_tuke_h1_01_vzdelavanie_vyd03.pdf/view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4A8E38B0" w14:textId="77777777" w:rsidR="0060382A" w:rsidRPr="00F626E2" w:rsidRDefault="0060382A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577CB6C" w14:textId="6E1F3EEC" w:rsidR="00F43F51" w:rsidRPr="00F626E2" w:rsidRDefault="00200599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väzby študentov </w:t>
      </w:r>
      <w:r w:rsidR="00DD4B38" w:rsidRPr="00F626E2">
        <w:rPr>
          <w:rFonts w:cstheme="minorHAnsi"/>
          <w:sz w:val="20"/>
          <w:szCs w:val="20"/>
        </w:rPr>
        <w:t>a</w:t>
      </w:r>
      <w:r w:rsidR="00910044" w:rsidRPr="00F626E2">
        <w:rPr>
          <w:rFonts w:cstheme="minorHAnsi"/>
          <w:sz w:val="20"/>
          <w:szCs w:val="20"/>
        </w:rPr>
        <w:t xml:space="preserve"> súvisiace opatrenia na zvyšovania </w:t>
      </w:r>
      <w:r w:rsidRPr="00F626E2">
        <w:rPr>
          <w:rFonts w:cstheme="minorHAnsi"/>
          <w:sz w:val="20"/>
          <w:szCs w:val="20"/>
        </w:rPr>
        <w:t>kvalit</w:t>
      </w:r>
      <w:r w:rsidR="00910044" w:rsidRPr="00F626E2">
        <w:rPr>
          <w:rFonts w:cstheme="minorHAnsi"/>
          <w:sz w:val="20"/>
          <w:szCs w:val="20"/>
        </w:rPr>
        <w:t>y</w:t>
      </w:r>
      <w:r w:rsidRPr="00F626E2">
        <w:rPr>
          <w:rFonts w:cstheme="minorHAnsi"/>
          <w:sz w:val="20"/>
          <w:szCs w:val="20"/>
        </w:rPr>
        <w:t xml:space="preserve"> študijného programu. </w:t>
      </w:r>
    </w:p>
    <w:p w14:paraId="3FBDE13D" w14:textId="063AF70C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3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https://www.tuke.sk/wps/portal/tuke/studies/studentske-ankety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65787CB5" w14:textId="77777777" w:rsidR="006210F6" w:rsidRPr="00F626E2" w:rsidRDefault="006210F6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sz w:val="20"/>
          <w:szCs w:val="20"/>
        </w:rPr>
      </w:pPr>
    </w:p>
    <w:p w14:paraId="0849D519" w14:textId="03A6D58E" w:rsidR="00FF2726" w:rsidRPr="00F626E2" w:rsidRDefault="00FF2726" w:rsidP="00620C31">
      <w:pPr>
        <w:pStyle w:val="ListParagraph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F626E2">
        <w:rPr>
          <w:rFonts w:cstheme="minorHAnsi"/>
          <w:sz w:val="20"/>
          <w:szCs w:val="20"/>
        </w:rPr>
        <w:t xml:space="preserve">Výsledky spätnej </w:t>
      </w:r>
      <w:r w:rsidR="00036941" w:rsidRPr="00F626E2">
        <w:rPr>
          <w:rFonts w:cstheme="minorHAnsi"/>
          <w:sz w:val="20"/>
          <w:szCs w:val="20"/>
        </w:rPr>
        <w:t xml:space="preserve">väzby </w:t>
      </w:r>
      <w:r w:rsidRPr="00F626E2">
        <w:rPr>
          <w:rFonts w:cstheme="minorHAnsi"/>
          <w:sz w:val="20"/>
          <w:szCs w:val="20"/>
        </w:rPr>
        <w:t xml:space="preserve">absolventov a súvisiace opatrenia na zvyšovania kvality študijného programu. </w:t>
      </w:r>
    </w:p>
    <w:p w14:paraId="325B5312" w14:textId="48861B7B" w:rsidR="00CB7D7D" w:rsidRPr="00F626E2" w:rsidRDefault="00BC564E" w:rsidP="00620C31">
      <w:pPr>
        <w:pStyle w:val="ListParagraph"/>
        <w:autoSpaceDE w:val="0"/>
        <w:autoSpaceDN w:val="0"/>
        <w:adjustRightInd w:val="0"/>
        <w:spacing w:after="0" w:line="240" w:lineRule="auto"/>
        <w:ind w:left="360"/>
        <w:rPr>
          <w:rFonts w:cstheme="minorHAnsi"/>
          <w:i/>
          <w:iCs/>
          <w:sz w:val="20"/>
          <w:szCs w:val="20"/>
        </w:rPr>
      </w:pPr>
      <w:r w:rsidRPr="00F626E2">
        <w:rPr>
          <w:rFonts w:cstheme="minorHAnsi"/>
          <w:i/>
          <w:iCs/>
          <w:sz w:val="20"/>
          <w:szCs w:val="20"/>
        </w:rPr>
        <w:t>Aktuálne v</w:t>
      </w:r>
      <w:r w:rsidR="00A1401D" w:rsidRPr="00F626E2">
        <w:rPr>
          <w:rFonts w:cstheme="minorHAnsi"/>
          <w:i/>
          <w:iCs/>
          <w:sz w:val="20"/>
          <w:szCs w:val="20"/>
        </w:rPr>
        <w:t>ytvárame systém na zber a vyhodnotenie spätnej väzby absolventov.</w:t>
      </w:r>
    </w:p>
    <w:p w14:paraId="5FC1728E" w14:textId="77777777" w:rsidR="006210F6" w:rsidRPr="00F626E2" w:rsidRDefault="006210F6" w:rsidP="00620C31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6C1AFD2F" w14:textId="2F51D070" w:rsidR="00E55AA8" w:rsidRPr="00F626E2" w:rsidRDefault="00B04F60" w:rsidP="00620C31">
      <w:pPr>
        <w:pStyle w:val="ListParagraph"/>
        <w:numPr>
          <w:ilvl w:val="0"/>
          <w:numId w:val="6"/>
        </w:numPr>
        <w:spacing w:after="0" w:line="240" w:lineRule="auto"/>
        <w:rPr>
          <w:rFonts w:cstheme="minorHAnsi"/>
          <w:b/>
          <w:sz w:val="20"/>
          <w:szCs w:val="20"/>
        </w:rPr>
      </w:pPr>
      <w:r w:rsidRPr="00F626E2">
        <w:rPr>
          <w:rFonts w:cstheme="minorHAnsi"/>
          <w:b/>
          <w:sz w:val="20"/>
          <w:szCs w:val="20"/>
        </w:rPr>
        <w:t xml:space="preserve">Odkazy na </w:t>
      </w:r>
      <w:r w:rsidR="006F3648" w:rsidRPr="00F626E2">
        <w:rPr>
          <w:rFonts w:cstheme="minorHAnsi"/>
          <w:b/>
          <w:sz w:val="20"/>
          <w:szCs w:val="20"/>
        </w:rPr>
        <w:t xml:space="preserve">ďalšie </w:t>
      </w:r>
      <w:r w:rsidRPr="00F626E2">
        <w:rPr>
          <w:rFonts w:cstheme="minorHAnsi"/>
          <w:b/>
          <w:sz w:val="20"/>
          <w:szCs w:val="20"/>
        </w:rPr>
        <w:t>relevantn</w:t>
      </w:r>
      <w:r w:rsidR="00EC50D8" w:rsidRPr="00F626E2">
        <w:rPr>
          <w:rFonts w:cstheme="minorHAnsi"/>
          <w:b/>
          <w:sz w:val="20"/>
          <w:szCs w:val="20"/>
        </w:rPr>
        <w:t>é vnútorné predpisy</w:t>
      </w:r>
      <w:r w:rsidR="006F3648" w:rsidRPr="00F626E2">
        <w:rPr>
          <w:rFonts w:cstheme="minorHAnsi"/>
          <w:b/>
          <w:sz w:val="20"/>
          <w:szCs w:val="20"/>
        </w:rPr>
        <w:t xml:space="preserve"> </w:t>
      </w:r>
      <w:r w:rsidR="006E5DE2" w:rsidRPr="00F626E2">
        <w:rPr>
          <w:rFonts w:cstheme="minorHAnsi"/>
          <w:b/>
          <w:sz w:val="20"/>
          <w:szCs w:val="20"/>
        </w:rPr>
        <w:t xml:space="preserve">a informácie </w:t>
      </w:r>
      <w:r w:rsidR="006F3648" w:rsidRPr="00F626E2">
        <w:rPr>
          <w:rFonts w:cstheme="minorHAnsi"/>
          <w:b/>
          <w:sz w:val="20"/>
          <w:szCs w:val="20"/>
        </w:rPr>
        <w:t>týkajúce sa štúdia alebo študenta študijného programu</w:t>
      </w:r>
      <w:r w:rsidR="00572B80" w:rsidRPr="00F626E2">
        <w:rPr>
          <w:rFonts w:cstheme="minorHAnsi"/>
          <w:b/>
          <w:sz w:val="20"/>
          <w:szCs w:val="20"/>
        </w:rPr>
        <w:t xml:space="preserve"> </w:t>
      </w:r>
      <w:r w:rsidR="00572B80" w:rsidRPr="00F626E2">
        <w:rPr>
          <w:rFonts w:cstheme="minorHAnsi"/>
          <w:bCs/>
          <w:sz w:val="20"/>
          <w:szCs w:val="20"/>
        </w:rPr>
        <w:t xml:space="preserve">(napr. sprievodca štúdiom, ubytovacie poriadky, </w:t>
      </w:r>
      <w:r w:rsidR="00897EF5" w:rsidRPr="00F626E2">
        <w:rPr>
          <w:rFonts w:cstheme="minorHAnsi"/>
          <w:bCs/>
          <w:sz w:val="20"/>
          <w:szCs w:val="20"/>
        </w:rPr>
        <w:t xml:space="preserve">smernica o </w:t>
      </w:r>
      <w:r w:rsidR="00D55264" w:rsidRPr="00F626E2">
        <w:rPr>
          <w:rFonts w:cstheme="minorHAnsi"/>
          <w:bCs/>
          <w:sz w:val="20"/>
          <w:szCs w:val="20"/>
        </w:rPr>
        <w:t>poplatk</w:t>
      </w:r>
      <w:r w:rsidR="00897EF5" w:rsidRPr="00F626E2">
        <w:rPr>
          <w:rFonts w:cstheme="minorHAnsi"/>
          <w:bCs/>
          <w:sz w:val="20"/>
          <w:szCs w:val="20"/>
        </w:rPr>
        <w:t>och</w:t>
      </w:r>
      <w:r w:rsidR="00D43C84" w:rsidRPr="00F626E2">
        <w:rPr>
          <w:rFonts w:cstheme="minorHAnsi"/>
          <w:bCs/>
          <w:sz w:val="20"/>
          <w:szCs w:val="20"/>
        </w:rPr>
        <w:t xml:space="preserve">, </w:t>
      </w:r>
      <w:r w:rsidR="00897EF5" w:rsidRPr="00F626E2">
        <w:rPr>
          <w:rFonts w:cstheme="minorHAnsi"/>
          <w:bCs/>
          <w:sz w:val="20"/>
          <w:szCs w:val="20"/>
        </w:rPr>
        <w:t xml:space="preserve">usmernenia pre </w:t>
      </w:r>
      <w:r w:rsidR="00D43C84" w:rsidRPr="00F626E2">
        <w:rPr>
          <w:rFonts w:cstheme="minorHAnsi"/>
          <w:bCs/>
          <w:sz w:val="20"/>
          <w:szCs w:val="20"/>
        </w:rPr>
        <w:t>študentské pôžičky</w:t>
      </w:r>
      <w:r w:rsidR="00D55264" w:rsidRPr="00F626E2">
        <w:rPr>
          <w:rFonts w:cstheme="minorHAnsi"/>
          <w:bCs/>
          <w:sz w:val="20"/>
          <w:szCs w:val="20"/>
        </w:rPr>
        <w:t xml:space="preserve"> a podobne). </w:t>
      </w:r>
    </w:p>
    <w:p w14:paraId="7A6B8B70" w14:textId="12D71FE5" w:rsidR="00E55AA8" w:rsidRPr="00F626E2" w:rsidRDefault="00E55AA8" w:rsidP="00620C31">
      <w:pPr>
        <w:spacing w:after="0" w:line="240" w:lineRule="auto"/>
        <w:rPr>
          <w:rFonts w:cstheme="minorHAnsi"/>
          <w:b/>
          <w:sz w:val="20"/>
          <w:szCs w:val="20"/>
        </w:rPr>
      </w:pPr>
    </w:p>
    <w:p w14:paraId="3252ABAB" w14:textId="4CA87D34" w:rsidR="00AD14B3" w:rsidRPr="00F626E2" w:rsidRDefault="00AD14B3" w:rsidP="00620C31">
      <w:pPr>
        <w:pStyle w:val="ListParagraph"/>
        <w:spacing w:after="0" w:line="240" w:lineRule="auto"/>
        <w:ind w:left="360"/>
        <w:rPr>
          <w:rStyle w:val="Hyperlink"/>
          <w:rFonts w:cstheme="minorHAnsi"/>
          <w:bCs/>
          <w:sz w:val="20"/>
          <w:szCs w:val="20"/>
        </w:rPr>
      </w:pPr>
      <w:r w:rsidRPr="00F626E2">
        <w:rPr>
          <w:rFonts w:cstheme="minorHAnsi"/>
          <w:bCs/>
          <w:i/>
          <w:iCs/>
          <w:sz w:val="20"/>
          <w:szCs w:val="20"/>
        </w:rPr>
        <w:t>Vnútorný systém zabezpečovania kvality vysokoškolského vzdelávania na TUKE:</w:t>
      </w:r>
      <w:r w:rsidRPr="00F626E2">
        <w:rPr>
          <w:rFonts w:cstheme="minorHAnsi"/>
          <w:bCs/>
          <w:sz w:val="20"/>
          <w:szCs w:val="20"/>
        </w:rPr>
        <w:t xml:space="preserve"> </w:t>
      </w: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4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https://tuke.sk/wps/portal/tuke/university/vnutorny-system-kvality/studijne-programy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2D5C7A5" w14:textId="13A7CDC6" w:rsidR="00FE6643" w:rsidRDefault="00FE6643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45DD7B94" w14:textId="6A3408B4" w:rsidR="00897CCA" w:rsidRPr="00710D33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i/>
          <w:iCs/>
          <w:sz w:val="20"/>
          <w:szCs w:val="20"/>
        </w:rPr>
      </w:pPr>
      <w:r w:rsidRPr="00710D33">
        <w:rPr>
          <w:rFonts w:cstheme="minorHAnsi"/>
          <w:bCs/>
          <w:i/>
          <w:iCs/>
          <w:sz w:val="20"/>
          <w:szCs w:val="20"/>
        </w:rPr>
        <w:t>Legislatíva štúdia</w:t>
      </w:r>
      <w:r w:rsidR="00710D33">
        <w:rPr>
          <w:rFonts w:cstheme="minorHAnsi"/>
          <w:bCs/>
          <w:i/>
          <w:iCs/>
          <w:sz w:val="20"/>
          <w:szCs w:val="20"/>
        </w:rPr>
        <w:t>:</w:t>
      </w:r>
    </w:p>
    <w:p w14:paraId="278DDBB4" w14:textId="57A976B1" w:rsidR="00897CCA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5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https://www.tuke.sk/wps/portal/tuke/studies/legislativa-studia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E1AB133" w14:textId="77777777" w:rsidR="00897CCA" w:rsidRPr="00F626E2" w:rsidRDefault="00897CCA" w:rsidP="00620C31">
      <w:pPr>
        <w:pStyle w:val="ListParagraph"/>
        <w:spacing w:after="0" w:line="240" w:lineRule="auto"/>
        <w:ind w:left="360"/>
        <w:rPr>
          <w:rFonts w:cstheme="minorHAnsi"/>
          <w:bCs/>
          <w:sz w:val="20"/>
          <w:szCs w:val="20"/>
        </w:rPr>
      </w:pPr>
    </w:p>
    <w:p w14:paraId="3C2227C9" w14:textId="77777777" w:rsidR="00CB7D7D" w:rsidRPr="00710D33" w:rsidRDefault="00AD14B3" w:rsidP="00620C31">
      <w:pPr>
        <w:pStyle w:val="NoSpacing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>Základné vnútorné predpisy:</w:t>
      </w:r>
    </w:p>
    <w:p w14:paraId="28907FB6" w14:textId="4D16225E" w:rsidR="00AD14B3" w:rsidRPr="00F626E2" w:rsidRDefault="00CB7D7D" w:rsidP="00620C31">
      <w:pPr>
        <w:pStyle w:val="NoSpacing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6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https://tuke.sk/wps/portal/tuke/university/legislativa-univerzity/interne-predpisy-a-smernice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5FAA473A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  <w:highlight w:val="yellow"/>
        </w:rPr>
      </w:pPr>
    </w:p>
    <w:p w14:paraId="197B309D" w14:textId="77777777" w:rsidR="00CB7D7D" w:rsidRPr="00710D33" w:rsidRDefault="00CB7D7D" w:rsidP="00620C31">
      <w:pPr>
        <w:spacing w:after="0" w:line="240" w:lineRule="auto"/>
        <w:ind w:firstLine="360"/>
        <w:rPr>
          <w:rFonts w:cstheme="minorHAnsi"/>
          <w:i/>
          <w:iCs/>
          <w:sz w:val="20"/>
          <w:szCs w:val="20"/>
        </w:rPr>
      </w:pPr>
      <w:r w:rsidRPr="00710D33">
        <w:rPr>
          <w:rFonts w:cstheme="minorHAnsi"/>
          <w:i/>
          <w:iCs/>
          <w:sz w:val="20"/>
          <w:szCs w:val="20"/>
        </w:rPr>
        <w:t xml:space="preserve">Dokumentácia systému manažérstva kvality na TUKE: </w:t>
      </w:r>
    </w:p>
    <w:p w14:paraId="61EF3F0C" w14:textId="2F5D7BAB" w:rsidR="00AD14B3" w:rsidRPr="00F626E2" w:rsidRDefault="00CB7D7D" w:rsidP="00620C31">
      <w:pPr>
        <w:spacing w:after="0" w:line="240" w:lineRule="auto"/>
        <w:ind w:firstLine="360"/>
        <w:rPr>
          <w:rFonts w:cstheme="minorHAnsi"/>
          <w:sz w:val="20"/>
          <w:szCs w:val="20"/>
        </w:rPr>
      </w:pPr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  <w:hyperlink r:id="rId47">
        <w:r>
          <w:rPr>
            <w:rFonts w:ascii="" w:hAnsi="" w:cs="" w:eastAsia=""/>
            <w:sz w:val="20"/>
            <w:b w:val="off"/>
            <w:i w:val="off"/>
            <w:u w:val="single"/>
            <w:color w:val="0000FF"/>
          </w:rPr>
          <w:t>https://legislativa.tuke.sk/legislativa</w:t>
          <w:br/>
        </w:r>
      </w:hyperlink>
      <w:r>
        <w:rPr>
          <w:rFonts w:ascii="" w:hAnsi="" w:cs="" w:eastAsia=""/>
          <w:sz w:val="20"/>
          <w:b w:val="off"/>
          <w:i w:val="off"/>
          <w:u w:val="none"/>
          <w:color w:val=""/>
        </w:rPr>
        <w:t/>
      </w:r>
    </w:p>
    <w:p w14:paraId="393C9052" w14:textId="77777777" w:rsidR="00CB7D7D" w:rsidRPr="00F626E2" w:rsidRDefault="00CB7D7D" w:rsidP="00620C31">
      <w:pPr>
        <w:spacing w:after="0" w:line="240" w:lineRule="auto"/>
        <w:ind w:firstLine="360"/>
        <w:rPr>
          <w:rFonts w:cstheme="minorHAnsi"/>
          <w:b/>
          <w:sz w:val="20"/>
          <w:szCs w:val="20"/>
        </w:rPr>
      </w:pPr>
    </w:p>
    <w:sectPr w:rsidR="00CB7D7D" w:rsidRPr="00F626E2" w:rsidSect="00D200B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CF5FB0" w14:textId="77777777" w:rsidR="002613C6" w:rsidRDefault="002613C6" w:rsidP="00111AAB">
      <w:pPr>
        <w:spacing w:after="0" w:line="240" w:lineRule="auto"/>
      </w:pPr>
      <w:r>
        <w:separator/>
      </w:r>
    </w:p>
  </w:endnote>
  <w:endnote w:type="continuationSeparator" w:id="0">
    <w:p w14:paraId="39193ED2" w14:textId="77777777" w:rsidR="002613C6" w:rsidRDefault="002613C6" w:rsidP="00111A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26DD0" w14:textId="077C70C1" w:rsidR="00FD0E18" w:rsidRPr="00FD0E18" w:rsidRDefault="00FD0E18">
    <w:pPr>
      <w:pStyle w:val="Footer"/>
      <w:rPr>
        <w:rFonts w:cstheme="minorHAnsi"/>
        <w:i/>
        <w:sz w:val="16"/>
        <w:szCs w:val="16"/>
      </w:rPr>
    </w:pPr>
    <w:r w:rsidRPr="00A14B95">
      <w:rPr>
        <w:rFonts w:ascii="Arial" w:hAnsi="Arial" w:cs="Arial"/>
        <w:i/>
        <w:sz w:val="14"/>
        <w:szCs w:val="18"/>
      </w:rPr>
      <w:tab/>
    </w:r>
    <w:r w:rsidRPr="00A14B95">
      <w:rPr>
        <w:rFonts w:ascii="Arial" w:hAnsi="Arial" w:cs="Arial"/>
        <w:i/>
        <w:sz w:val="14"/>
        <w:szCs w:val="18"/>
      </w:rPr>
      <w:tab/>
    </w:r>
    <w:r w:rsidRPr="00D73F5F">
      <w:rPr>
        <w:rFonts w:cstheme="minorHAnsi"/>
        <w:i/>
        <w:sz w:val="16"/>
        <w:szCs w:val="16"/>
      </w:rPr>
      <w:t xml:space="preserve">Strana </w:t>
    </w:r>
    <w:sdt>
      <w:sdtPr>
        <w:rPr>
          <w:rFonts w:cstheme="minorHAnsi"/>
          <w:i/>
          <w:sz w:val="16"/>
          <w:szCs w:val="16"/>
        </w:rPr>
        <w:id w:val="1323695101"/>
        <w:docPartObj>
          <w:docPartGallery w:val="Page Numbers (Bottom of Page)"/>
          <w:docPartUnique/>
        </w:docPartObj>
      </w:sdtPr>
      <w:sdtContent>
        <w:r w:rsidRPr="00D73F5F">
          <w:rPr>
            <w:rFonts w:cstheme="minorHAnsi"/>
            <w:i/>
            <w:sz w:val="16"/>
            <w:szCs w:val="16"/>
          </w:rPr>
          <w:fldChar w:fldCharType="begin"/>
        </w:r>
        <w:r w:rsidRPr="00D73F5F">
          <w:rPr>
            <w:rFonts w:cstheme="minorHAnsi"/>
            <w:i/>
            <w:sz w:val="16"/>
            <w:szCs w:val="16"/>
          </w:rPr>
          <w:instrText>PAGE   \* MERGEFORMAT</w:instrText>
        </w:r>
        <w:r w:rsidRPr="00D73F5F">
          <w:rPr>
            <w:rFonts w:cstheme="minorHAnsi"/>
            <w:i/>
            <w:sz w:val="16"/>
            <w:szCs w:val="16"/>
          </w:rPr>
          <w:fldChar w:fldCharType="separate"/>
        </w:r>
        <w:r w:rsidR="00E25DD7">
          <w:rPr>
            <w:rFonts w:cstheme="minorHAnsi"/>
            <w:i/>
            <w:noProof/>
            <w:sz w:val="16"/>
            <w:szCs w:val="16"/>
          </w:rPr>
          <w:t>1</w:t>
        </w:r>
        <w:r w:rsidRPr="00D73F5F">
          <w:rPr>
            <w:rFonts w:cstheme="minorHAnsi"/>
            <w:i/>
            <w:sz w:val="16"/>
            <w:szCs w:val="16"/>
          </w:rPr>
          <w:fldChar w:fldCharType="end"/>
        </w:r>
      </w:sdtContent>
    </w:sdt>
    <w:r w:rsidRPr="00D73F5F">
      <w:rPr>
        <w:rFonts w:cstheme="minorHAnsi"/>
        <w:i/>
        <w:sz w:val="16"/>
        <w:szCs w:val="16"/>
      </w:rPr>
      <w:t xml:space="preserve"> z </w:t>
    </w:r>
    <w:r w:rsidRPr="00D73F5F">
      <w:rPr>
        <w:rFonts w:cstheme="minorHAnsi"/>
        <w:i/>
        <w:sz w:val="16"/>
        <w:szCs w:val="16"/>
      </w:rPr>
      <w:fldChar w:fldCharType="begin"/>
    </w:r>
    <w:r w:rsidRPr="00D73F5F">
      <w:rPr>
        <w:rFonts w:cstheme="minorHAnsi"/>
        <w:i/>
        <w:sz w:val="16"/>
        <w:szCs w:val="16"/>
      </w:rPr>
      <w:instrText xml:space="preserve"> NUMPAGES   \* MERGEFORMAT </w:instrText>
    </w:r>
    <w:r w:rsidRPr="00D73F5F">
      <w:rPr>
        <w:rFonts w:cstheme="minorHAnsi"/>
        <w:i/>
        <w:sz w:val="16"/>
        <w:szCs w:val="16"/>
      </w:rPr>
      <w:fldChar w:fldCharType="separate"/>
    </w:r>
    <w:r w:rsidR="00E25DD7">
      <w:rPr>
        <w:rFonts w:cstheme="minorHAnsi"/>
        <w:i/>
        <w:noProof/>
        <w:sz w:val="16"/>
        <w:szCs w:val="16"/>
      </w:rPr>
      <w:t>4</w:t>
    </w:r>
    <w:r w:rsidRPr="00D73F5F">
      <w:rPr>
        <w:rFonts w:cstheme="minorHAns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FE90F" w14:textId="77777777" w:rsidR="002613C6" w:rsidRDefault="002613C6" w:rsidP="00111AAB">
      <w:pPr>
        <w:spacing w:after="0" w:line="240" w:lineRule="auto"/>
      </w:pPr>
      <w:r>
        <w:separator/>
      </w:r>
    </w:p>
  </w:footnote>
  <w:footnote w:type="continuationSeparator" w:id="0">
    <w:p w14:paraId="59120668" w14:textId="77777777" w:rsidR="002613C6" w:rsidRDefault="002613C6" w:rsidP="00111A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B06D27" w14:textId="77777777" w:rsidR="00E25DD7" w:rsidRDefault="00BA6648" w:rsidP="00BA6648">
    <w:pPr>
      <w:pStyle w:val="Header"/>
      <w:jc w:val="right"/>
      <w:rPr>
        <w:noProof/>
        <w:sz w:val="16"/>
        <w:szCs w:val="16"/>
        <w:lang w:eastAsia="sk-SK"/>
      </w:rPr>
    </w:pPr>
    <w:r>
      <w:rPr>
        <w:b/>
        <w:color w:val="000000" w:themeColor="text1"/>
        <w:shd w:val="clear" w:color="auto" w:fill="FFFFFF"/>
      </w:rPr>
      <w:t>Opis študijného programu</w:t>
    </w:r>
    <w:r>
      <w:rPr>
        <w:noProof/>
        <w:sz w:val="16"/>
        <w:szCs w:val="16"/>
        <w:lang w:eastAsia="sk-SK"/>
      </w:rPr>
      <w:t xml:space="preserve"> </w:t>
    </w:r>
  </w:p>
  <w:p w14:paraId="57FCE74A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18E84704" w14:textId="77777777" w:rsidR="00E25DD7" w:rsidRDefault="00E25DD7" w:rsidP="00BA6648">
    <w:pPr>
      <w:pStyle w:val="Header"/>
      <w:jc w:val="right"/>
      <w:rPr>
        <w:noProof/>
        <w:sz w:val="16"/>
        <w:szCs w:val="16"/>
        <w:lang w:eastAsia="sk-SK"/>
      </w:rPr>
    </w:pPr>
  </w:p>
  <w:p w14:paraId="7D8E8D18" w14:textId="1C12D0FD" w:rsidR="00EF6B9C" w:rsidRPr="00E024DD" w:rsidRDefault="00BA6648" w:rsidP="00BA6648">
    <w:pPr>
      <w:pStyle w:val="Header"/>
      <w:jc w:val="right"/>
      <w:rPr>
        <w:sz w:val="20"/>
        <w:szCs w:val="20"/>
      </w:rPr>
    </w:pPr>
    <w:r>
      <w:rPr>
        <w:noProof/>
        <w:sz w:val="16"/>
        <w:szCs w:val="16"/>
        <w:lang w:eastAsia="sk-SK"/>
      </w:rPr>
      <w:drawing>
        <wp:anchor distT="0" distB="0" distL="114300" distR="114300" simplePos="0" relativeHeight="251659264" behindDoc="0" locked="1" layoutInCell="1" allowOverlap="1" wp14:anchorId="33219BC5" wp14:editId="2B619515">
          <wp:simplePos x="0" y="0"/>
          <wp:positionH relativeFrom="page">
            <wp:posOffset>900430</wp:posOffset>
          </wp:positionH>
          <wp:positionV relativeFrom="page">
            <wp:posOffset>449580</wp:posOffset>
          </wp:positionV>
          <wp:extent cx="1807200" cy="324000"/>
          <wp:effectExtent l="0" t="0" r="3175" b="0"/>
          <wp:wrapNone/>
          <wp:docPr id="4" name="Obrázo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TUKE2_SK_C1_CMYK - logo na hlavičkový papi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07200" cy="3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474D0A"/>
    <w:multiLevelType w:val="hybridMultilevel"/>
    <w:tmpl w:val="932A2A7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10CE9"/>
    <w:multiLevelType w:val="hybridMultilevel"/>
    <w:tmpl w:val="174E5BEA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712787"/>
    <w:multiLevelType w:val="hybridMultilevel"/>
    <w:tmpl w:val="22602B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394F8D"/>
    <w:multiLevelType w:val="hybridMultilevel"/>
    <w:tmpl w:val="58529EA4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C12F9D"/>
    <w:multiLevelType w:val="hybridMultilevel"/>
    <w:tmpl w:val="0E9A9A06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A100BD"/>
    <w:multiLevelType w:val="hybridMultilevel"/>
    <w:tmpl w:val="EDA2113A"/>
    <w:lvl w:ilvl="0" w:tplc="53881B28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16"/>
        <w:szCs w:val="8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8FC1F31"/>
    <w:multiLevelType w:val="hybridMultilevel"/>
    <w:tmpl w:val="C1F215D2"/>
    <w:lvl w:ilvl="0" w:tplc="A45E3D10"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6471FD"/>
    <w:multiLevelType w:val="hybridMultilevel"/>
    <w:tmpl w:val="834C8B8E"/>
    <w:lvl w:ilvl="0" w:tplc="E6B8D6A8">
      <w:start w:val="1"/>
      <w:numFmt w:val="lowerLetter"/>
      <w:lvlText w:val="%1)"/>
      <w:lvlJc w:val="left"/>
      <w:pPr>
        <w:ind w:left="36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048117F"/>
    <w:multiLevelType w:val="hybridMultilevel"/>
    <w:tmpl w:val="A4946B3C"/>
    <w:lvl w:ilvl="0" w:tplc="041B0017">
      <w:start w:val="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1A85B37"/>
    <w:multiLevelType w:val="hybridMultilevel"/>
    <w:tmpl w:val="4536B92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7D41C85"/>
    <w:multiLevelType w:val="hybridMultilevel"/>
    <w:tmpl w:val="90A467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B2305E"/>
    <w:multiLevelType w:val="hybridMultilevel"/>
    <w:tmpl w:val="780AB4C0"/>
    <w:lvl w:ilvl="0" w:tplc="D6E82D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B756B3"/>
    <w:multiLevelType w:val="hybridMultilevel"/>
    <w:tmpl w:val="AB68600A"/>
    <w:lvl w:ilvl="0" w:tplc="93E2EDB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D115ED"/>
    <w:multiLevelType w:val="hybridMultilevel"/>
    <w:tmpl w:val="F94C605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AF4D01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52F7DF9"/>
    <w:multiLevelType w:val="hybridMultilevel"/>
    <w:tmpl w:val="FDC896A2"/>
    <w:lvl w:ilvl="0" w:tplc="5B564784">
      <w:start w:val="1"/>
      <w:numFmt w:val="lowerLetter"/>
      <w:lvlText w:val="%1)"/>
      <w:lvlJc w:val="left"/>
      <w:pPr>
        <w:ind w:left="360" w:hanging="360"/>
      </w:pPr>
      <w:rPr>
        <w:rFonts w:hint="default"/>
        <w:i/>
        <w:iCs/>
        <w:sz w:val="14"/>
        <w:szCs w:val="6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EB855FD"/>
    <w:multiLevelType w:val="hybridMultilevel"/>
    <w:tmpl w:val="2DD8478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F224C22"/>
    <w:multiLevelType w:val="hybridMultilevel"/>
    <w:tmpl w:val="B5FAB2A8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2BF657E"/>
    <w:multiLevelType w:val="hybridMultilevel"/>
    <w:tmpl w:val="B386CB1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50B0BB8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DD377E"/>
    <w:multiLevelType w:val="hybridMultilevel"/>
    <w:tmpl w:val="BFEEBB2C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A6B268A"/>
    <w:multiLevelType w:val="hybridMultilevel"/>
    <w:tmpl w:val="F6A49974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AA8510B"/>
    <w:multiLevelType w:val="hybridMultilevel"/>
    <w:tmpl w:val="ADCE3F3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B875135"/>
    <w:multiLevelType w:val="hybridMultilevel"/>
    <w:tmpl w:val="BA0AB0D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41360E"/>
    <w:multiLevelType w:val="hybridMultilevel"/>
    <w:tmpl w:val="095C5DD8"/>
    <w:lvl w:ilvl="0" w:tplc="041B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59D053C5"/>
    <w:multiLevelType w:val="hybridMultilevel"/>
    <w:tmpl w:val="D01A27D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9235B6"/>
    <w:multiLevelType w:val="hybridMultilevel"/>
    <w:tmpl w:val="613A6F6C"/>
    <w:lvl w:ilvl="0" w:tplc="6B84458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586BCE"/>
    <w:multiLevelType w:val="hybridMultilevel"/>
    <w:tmpl w:val="3C32AB12"/>
    <w:lvl w:ilvl="0" w:tplc="855A719E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HAnsi"/>
      </w:rPr>
    </w:lvl>
    <w:lvl w:ilvl="1" w:tplc="041B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624C4824"/>
    <w:multiLevelType w:val="hybridMultilevel"/>
    <w:tmpl w:val="1242F390"/>
    <w:lvl w:ilvl="0" w:tplc="9DEA9722">
      <w:start w:val="1"/>
      <w:numFmt w:val="lowerLetter"/>
      <w:lvlText w:val="%1)"/>
      <w:lvlJc w:val="left"/>
      <w:pPr>
        <w:ind w:left="360" w:hanging="360"/>
      </w:pPr>
      <w:rPr>
        <w:i w:val="0"/>
        <w:iCs w:val="0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297132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F0D2523"/>
    <w:multiLevelType w:val="hybridMultilevel"/>
    <w:tmpl w:val="BF6664FC"/>
    <w:lvl w:ilvl="0" w:tplc="AFC6D538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2171BD5"/>
    <w:multiLevelType w:val="hybridMultilevel"/>
    <w:tmpl w:val="67FE11B2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A0A3065"/>
    <w:multiLevelType w:val="hybridMultilevel"/>
    <w:tmpl w:val="A7E2F818"/>
    <w:lvl w:ilvl="0" w:tplc="041B0017">
      <w:start w:val="1"/>
      <w:numFmt w:val="lowerLetter"/>
      <w:lvlText w:val="%1)"/>
      <w:lvlJc w:val="left"/>
      <w:pPr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7ADA595B"/>
    <w:multiLevelType w:val="hybridMultilevel"/>
    <w:tmpl w:val="CB588622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938" w:hanging="360"/>
      </w:pPr>
    </w:lvl>
    <w:lvl w:ilvl="2" w:tplc="041B001B" w:tentative="1">
      <w:start w:val="1"/>
      <w:numFmt w:val="lowerRoman"/>
      <w:lvlText w:val="%3."/>
      <w:lvlJc w:val="right"/>
      <w:pPr>
        <w:ind w:left="1658" w:hanging="180"/>
      </w:pPr>
    </w:lvl>
    <w:lvl w:ilvl="3" w:tplc="041B000F" w:tentative="1">
      <w:start w:val="1"/>
      <w:numFmt w:val="decimal"/>
      <w:lvlText w:val="%4."/>
      <w:lvlJc w:val="left"/>
      <w:pPr>
        <w:ind w:left="2378" w:hanging="360"/>
      </w:pPr>
    </w:lvl>
    <w:lvl w:ilvl="4" w:tplc="041B0019" w:tentative="1">
      <w:start w:val="1"/>
      <w:numFmt w:val="lowerLetter"/>
      <w:lvlText w:val="%5."/>
      <w:lvlJc w:val="left"/>
      <w:pPr>
        <w:ind w:left="3098" w:hanging="360"/>
      </w:pPr>
    </w:lvl>
    <w:lvl w:ilvl="5" w:tplc="041B001B" w:tentative="1">
      <w:start w:val="1"/>
      <w:numFmt w:val="lowerRoman"/>
      <w:lvlText w:val="%6."/>
      <w:lvlJc w:val="right"/>
      <w:pPr>
        <w:ind w:left="3818" w:hanging="180"/>
      </w:pPr>
    </w:lvl>
    <w:lvl w:ilvl="6" w:tplc="041B000F" w:tentative="1">
      <w:start w:val="1"/>
      <w:numFmt w:val="decimal"/>
      <w:lvlText w:val="%7."/>
      <w:lvlJc w:val="left"/>
      <w:pPr>
        <w:ind w:left="4538" w:hanging="360"/>
      </w:pPr>
    </w:lvl>
    <w:lvl w:ilvl="7" w:tplc="041B0019" w:tentative="1">
      <w:start w:val="1"/>
      <w:numFmt w:val="lowerLetter"/>
      <w:lvlText w:val="%8."/>
      <w:lvlJc w:val="left"/>
      <w:pPr>
        <w:ind w:left="5258" w:hanging="360"/>
      </w:pPr>
    </w:lvl>
    <w:lvl w:ilvl="8" w:tplc="041B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34" w15:restartNumberingAfterBreak="0">
    <w:nsid w:val="7CA1782D"/>
    <w:multiLevelType w:val="hybridMultilevel"/>
    <w:tmpl w:val="FF8AE5A6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7FB93C4F"/>
    <w:multiLevelType w:val="hybridMultilevel"/>
    <w:tmpl w:val="08D66F94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81393614">
    <w:abstractNumId w:val="33"/>
  </w:num>
  <w:num w:numId="2" w16cid:durableId="694623921">
    <w:abstractNumId w:val="21"/>
  </w:num>
  <w:num w:numId="3" w16cid:durableId="1722902147">
    <w:abstractNumId w:val="8"/>
  </w:num>
  <w:num w:numId="4" w16cid:durableId="373964014">
    <w:abstractNumId w:val="32"/>
  </w:num>
  <w:num w:numId="5" w16cid:durableId="1629815626">
    <w:abstractNumId w:val="13"/>
  </w:num>
  <w:num w:numId="6" w16cid:durableId="119105806">
    <w:abstractNumId w:val="5"/>
  </w:num>
  <w:num w:numId="7" w16cid:durableId="1512135325">
    <w:abstractNumId w:val="28"/>
  </w:num>
  <w:num w:numId="8" w16cid:durableId="293298109">
    <w:abstractNumId w:val="23"/>
  </w:num>
  <w:num w:numId="9" w16cid:durableId="1496798770">
    <w:abstractNumId w:val="34"/>
  </w:num>
  <w:num w:numId="10" w16cid:durableId="191500212">
    <w:abstractNumId w:val="20"/>
  </w:num>
  <w:num w:numId="11" w16cid:durableId="1011178822">
    <w:abstractNumId w:val="26"/>
  </w:num>
  <w:num w:numId="12" w16cid:durableId="983895196">
    <w:abstractNumId w:val="14"/>
  </w:num>
  <w:num w:numId="13" w16cid:durableId="1025864018">
    <w:abstractNumId w:val="15"/>
  </w:num>
  <w:num w:numId="14" w16cid:durableId="216284296">
    <w:abstractNumId w:val="0"/>
  </w:num>
  <w:num w:numId="15" w16cid:durableId="502160141">
    <w:abstractNumId w:val="18"/>
  </w:num>
  <w:num w:numId="16" w16cid:durableId="349920498">
    <w:abstractNumId w:val="17"/>
  </w:num>
  <w:num w:numId="17" w16cid:durableId="661548097">
    <w:abstractNumId w:val="30"/>
  </w:num>
  <w:num w:numId="18" w16cid:durableId="1384864713">
    <w:abstractNumId w:val="29"/>
  </w:num>
  <w:num w:numId="19" w16cid:durableId="1614435546">
    <w:abstractNumId w:val="2"/>
  </w:num>
  <w:num w:numId="20" w16cid:durableId="1007445149">
    <w:abstractNumId w:val="12"/>
  </w:num>
  <w:num w:numId="21" w16cid:durableId="53309804">
    <w:abstractNumId w:val="9"/>
  </w:num>
  <w:num w:numId="22" w16cid:durableId="790976440">
    <w:abstractNumId w:val="31"/>
  </w:num>
  <w:num w:numId="23" w16cid:durableId="432094602">
    <w:abstractNumId w:val="22"/>
  </w:num>
  <w:num w:numId="24" w16cid:durableId="1479880587">
    <w:abstractNumId w:val="27"/>
  </w:num>
  <w:num w:numId="25" w16cid:durableId="985207364">
    <w:abstractNumId w:val="19"/>
  </w:num>
  <w:num w:numId="26" w16cid:durableId="1931770440">
    <w:abstractNumId w:val="24"/>
  </w:num>
  <w:num w:numId="27" w16cid:durableId="151140739">
    <w:abstractNumId w:val="4"/>
  </w:num>
  <w:num w:numId="28" w16cid:durableId="1385251748">
    <w:abstractNumId w:val="6"/>
  </w:num>
  <w:num w:numId="29" w16cid:durableId="330137548">
    <w:abstractNumId w:val="25"/>
  </w:num>
  <w:num w:numId="30" w16cid:durableId="1934512907">
    <w:abstractNumId w:val="16"/>
  </w:num>
  <w:num w:numId="31" w16cid:durableId="826630520">
    <w:abstractNumId w:val="11"/>
  </w:num>
  <w:num w:numId="32" w16cid:durableId="2083988451">
    <w:abstractNumId w:val="3"/>
  </w:num>
  <w:num w:numId="33" w16cid:durableId="1890024788">
    <w:abstractNumId w:val="10"/>
  </w:num>
  <w:num w:numId="34" w16cid:durableId="463162014">
    <w:abstractNumId w:val="7"/>
  </w:num>
  <w:num w:numId="35" w16cid:durableId="1066148671">
    <w:abstractNumId w:val="35"/>
  </w:num>
  <w:num w:numId="36" w16cid:durableId="11349037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doNotDisplayPageBoundaries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2521"/>
    <w:rsid w:val="00000145"/>
    <w:rsid w:val="00002480"/>
    <w:rsid w:val="00005DF7"/>
    <w:rsid w:val="0001367B"/>
    <w:rsid w:val="00017A79"/>
    <w:rsid w:val="00020C28"/>
    <w:rsid w:val="00024B6D"/>
    <w:rsid w:val="000258E2"/>
    <w:rsid w:val="00026F87"/>
    <w:rsid w:val="00036941"/>
    <w:rsid w:val="00036AB3"/>
    <w:rsid w:val="0003774B"/>
    <w:rsid w:val="00040B71"/>
    <w:rsid w:val="000413DC"/>
    <w:rsid w:val="0004493F"/>
    <w:rsid w:val="00045186"/>
    <w:rsid w:val="00045FF0"/>
    <w:rsid w:val="0004736F"/>
    <w:rsid w:val="00053CF4"/>
    <w:rsid w:val="0005765C"/>
    <w:rsid w:val="00061307"/>
    <w:rsid w:val="00064287"/>
    <w:rsid w:val="0007213E"/>
    <w:rsid w:val="00073F5D"/>
    <w:rsid w:val="00076C46"/>
    <w:rsid w:val="00080064"/>
    <w:rsid w:val="0008044D"/>
    <w:rsid w:val="00080896"/>
    <w:rsid w:val="000821D6"/>
    <w:rsid w:val="00086051"/>
    <w:rsid w:val="00086A6A"/>
    <w:rsid w:val="0008708D"/>
    <w:rsid w:val="00087C75"/>
    <w:rsid w:val="00093B72"/>
    <w:rsid w:val="00093CEB"/>
    <w:rsid w:val="00097269"/>
    <w:rsid w:val="000A3F8E"/>
    <w:rsid w:val="000A5290"/>
    <w:rsid w:val="000B00AB"/>
    <w:rsid w:val="000B5815"/>
    <w:rsid w:val="000B7441"/>
    <w:rsid w:val="000C0CCD"/>
    <w:rsid w:val="000C3152"/>
    <w:rsid w:val="000C36B4"/>
    <w:rsid w:val="000D28C6"/>
    <w:rsid w:val="000D4C98"/>
    <w:rsid w:val="000E152C"/>
    <w:rsid w:val="000F007E"/>
    <w:rsid w:val="000F570C"/>
    <w:rsid w:val="0010039B"/>
    <w:rsid w:val="00104D2A"/>
    <w:rsid w:val="00111916"/>
    <w:rsid w:val="00111AAB"/>
    <w:rsid w:val="00113BE5"/>
    <w:rsid w:val="00114F93"/>
    <w:rsid w:val="00122C6E"/>
    <w:rsid w:val="0012441E"/>
    <w:rsid w:val="00126A2B"/>
    <w:rsid w:val="00137788"/>
    <w:rsid w:val="00141594"/>
    <w:rsid w:val="00141990"/>
    <w:rsid w:val="001425FC"/>
    <w:rsid w:val="00144A39"/>
    <w:rsid w:val="00145282"/>
    <w:rsid w:val="00155CAF"/>
    <w:rsid w:val="00155FD3"/>
    <w:rsid w:val="0015799F"/>
    <w:rsid w:val="00161A02"/>
    <w:rsid w:val="001647A4"/>
    <w:rsid w:val="00165A89"/>
    <w:rsid w:val="001673C1"/>
    <w:rsid w:val="00172A82"/>
    <w:rsid w:val="00173E1D"/>
    <w:rsid w:val="001759A8"/>
    <w:rsid w:val="00182778"/>
    <w:rsid w:val="001909DE"/>
    <w:rsid w:val="0019418E"/>
    <w:rsid w:val="0019522F"/>
    <w:rsid w:val="0019623C"/>
    <w:rsid w:val="001A0122"/>
    <w:rsid w:val="001A4B2E"/>
    <w:rsid w:val="001B568C"/>
    <w:rsid w:val="001C2232"/>
    <w:rsid w:val="001C62E1"/>
    <w:rsid w:val="001C693F"/>
    <w:rsid w:val="001D03D8"/>
    <w:rsid w:val="001D5529"/>
    <w:rsid w:val="001D6EEC"/>
    <w:rsid w:val="001E0DEA"/>
    <w:rsid w:val="001E1585"/>
    <w:rsid w:val="001E4728"/>
    <w:rsid w:val="001E53F3"/>
    <w:rsid w:val="001E60EB"/>
    <w:rsid w:val="001E7761"/>
    <w:rsid w:val="001F3EAE"/>
    <w:rsid w:val="001F6E5A"/>
    <w:rsid w:val="00200599"/>
    <w:rsid w:val="00211535"/>
    <w:rsid w:val="00211F85"/>
    <w:rsid w:val="00215DDB"/>
    <w:rsid w:val="00230174"/>
    <w:rsid w:val="002341C4"/>
    <w:rsid w:val="002353D4"/>
    <w:rsid w:val="00242650"/>
    <w:rsid w:val="00245CA9"/>
    <w:rsid w:val="00253EEA"/>
    <w:rsid w:val="00256887"/>
    <w:rsid w:val="00260945"/>
    <w:rsid w:val="002613C6"/>
    <w:rsid w:val="00262077"/>
    <w:rsid w:val="00263356"/>
    <w:rsid w:val="002714B4"/>
    <w:rsid w:val="00273A60"/>
    <w:rsid w:val="00275A29"/>
    <w:rsid w:val="002926D2"/>
    <w:rsid w:val="00292917"/>
    <w:rsid w:val="00295C8A"/>
    <w:rsid w:val="002B2953"/>
    <w:rsid w:val="002B34F8"/>
    <w:rsid w:val="002B780B"/>
    <w:rsid w:val="002C3B4D"/>
    <w:rsid w:val="002D33FC"/>
    <w:rsid w:val="002D4C80"/>
    <w:rsid w:val="002D4C87"/>
    <w:rsid w:val="002E09FC"/>
    <w:rsid w:val="002E27BC"/>
    <w:rsid w:val="002E4CCC"/>
    <w:rsid w:val="002E54B1"/>
    <w:rsid w:val="002E7394"/>
    <w:rsid w:val="002F43F4"/>
    <w:rsid w:val="0030306E"/>
    <w:rsid w:val="00304029"/>
    <w:rsid w:val="00305B49"/>
    <w:rsid w:val="00311466"/>
    <w:rsid w:val="00312667"/>
    <w:rsid w:val="003127FA"/>
    <w:rsid w:val="003143B8"/>
    <w:rsid w:val="003216FC"/>
    <w:rsid w:val="003230C7"/>
    <w:rsid w:val="00323802"/>
    <w:rsid w:val="00324062"/>
    <w:rsid w:val="00334A31"/>
    <w:rsid w:val="00344204"/>
    <w:rsid w:val="00352B50"/>
    <w:rsid w:val="00353C34"/>
    <w:rsid w:val="003557CA"/>
    <w:rsid w:val="003618DB"/>
    <w:rsid w:val="00365287"/>
    <w:rsid w:val="00365FF2"/>
    <w:rsid w:val="00370783"/>
    <w:rsid w:val="003733C6"/>
    <w:rsid w:val="00373526"/>
    <w:rsid w:val="00374846"/>
    <w:rsid w:val="003755F9"/>
    <w:rsid w:val="0038004B"/>
    <w:rsid w:val="0038151A"/>
    <w:rsid w:val="00381D2B"/>
    <w:rsid w:val="0038454B"/>
    <w:rsid w:val="00386524"/>
    <w:rsid w:val="00387B1B"/>
    <w:rsid w:val="0039098D"/>
    <w:rsid w:val="003B09FA"/>
    <w:rsid w:val="003C34BA"/>
    <w:rsid w:val="003C7830"/>
    <w:rsid w:val="003D30EC"/>
    <w:rsid w:val="003D33F5"/>
    <w:rsid w:val="003D5258"/>
    <w:rsid w:val="003D637E"/>
    <w:rsid w:val="003D6D98"/>
    <w:rsid w:val="003E3145"/>
    <w:rsid w:val="003E42D6"/>
    <w:rsid w:val="003E67EF"/>
    <w:rsid w:val="003F02AA"/>
    <w:rsid w:val="003F2B57"/>
    <w:rsid w:val="003F3DBE"/>
    <w:rsid w:val="004012DC"/>
    <w:rsid w:val="00402BE6"/>
    <w:rsid w:val="00402FE8"/>
    <w:rsid w:val="004108F0"/>
    <w:rsid w:val="00412491"/>
    <w:rsid w:val="00414F49"/>
    <w:rsid w:val="00417AE1"/>
    <w:rsid w:val="00420F32"/>
    <w:rsid w:val="004227A9"/>
    <w:rsid w:val="004244CD"/>
    <w:rsid w:val="00424EBB"/>
    <w:rsid w:val="004263EA"/>
    <w:rsid w:val="00427B0D"/>
    <w:rsid w:val="00431DCB"/>
    <w:rsid w:val="0043329E"/>
    <w:rsid w:val="0043666E"/>
    <w:rsid w:val="00441141"/>
    <w:rsid w:val="004412F7"/>
    <w:rsid w:val="00442F5C"/>
    <w:rsid w:val="00443E51"/>
    <w:rsid w:val="0044502A"/>
    <w:rsid w:val="00447323"/>
    <w:rsid w:val="00450AEB"/>
    <w:rsid w:val="00450DD1"/>
    <w:rsid w:val="00451E1D"/>
    <w:rsid w:val="0045417A"/>
    <w:rsid w:val="00456963"/>
    <w:rsid w:val="00457933"/>
    <w:rsid w:val="0046106F"/>
    <w:rsid w:val="0046747F"/>
    <w:rsid w:val="004721BA"/>
    <w:rsid w:val="004755DF"/>
    <w:rsid w:val="00481C49"/>
    <w:rsid w:val="00483D23"/>
    <w:rsid w:val="004855F5"/>
    <w:rsid w:val="00485B26"/>
    <w:rsid w:val="0048758C"/>
    <w:rsid w:val="00490701"/>
    <w:rsid w:val="0049296F"/>
    <w:rsid w:val="004943EB"/>
    <w:rsid w:val="00495197"/>
    <w:rsid w:val="004977E4"/>
    <w:rsid w:val="00497E63"/>
    <w:rsid w:val="004A13B6"/>
    <w:rsid w:val="004A4FA4"/>
    <w:rsid w:val="004B1F98"/>
    <w:rsid w:val="004B3E57"/>
    <w:rsid w:val="004B5D11"/>
    <w:rsid w:val="004C38D1"/>
    <w:rsid w:val="004D3F71"/>
    <w:rsid w:val="004E3395"/>
    <w:rsid w:val="004E5CCF"/>
    <w:rsid w:val="004F2F9A"/>
    <w:rsid w:val="004F38AE"/>
    <w:rsid w:val="004F793B"/>
    <w:rsid w:val="00503BDA"/>
    <w:rsid w:val="00507FBF"/>
    <w:rsid w:val="00511D48"/>
    <w:rsid w:val="00512064"/>
    <w:rsid w:val="0051322E"/>
    <w:rsid w:val="005172CA"/>
    <w:rsid w:val="00524A48"/>
    <w:rsid w:val="005258AC"/>
    <w:rsid w:val="00533C1E"/>
    <w:rsid w:val="00536CEC"/>
    <w:rsid w:val="005429D4"/>
    <w:rsid w:val="005443FF"/>
    <w:rsid w:val="0054575E"/>
    <w:rsid w:val="00550846"/>
    <w:rsid w:val="00550F84"/>
    <w:rsid w:val="00553586"/>
    <w:rsid w:val="00553613"/>
    <w:rsid w:val="00556D56"/>
    <w:rsid w:val="00560A71"/>
    <w:rsid w:val="0057099A"/>
    <w:rsid w:val="00572B80"/>
    <w:rsid w:val="005808D8"/>
    <w:rsid w:val="00583FD4"/>
    <w:rsid w:val="005867F5"/>
    <w:rsid w:val="0059229E"/>
    <w:rsid w:val="00592347"/>
    <w:rsid w:val="005A1A4E"/>
    <w:rsid w:val="005A240E"/>
    <w:rsid w:val="005A3545"/>
    <w:rsid w:val="005B0BC7"/>
    <w:rsid w:val="005B4151"/>
    <w:rsid w:val="005B55EE"/>
    <w:rsid w:val="005C074A"/>
    <w:rsid w:val="005C0943"/>
    <w:rsid w:val="005C1085"/>
    <w:rsid w:val="005C4A57"/>
    <w:rsid w:val="005D3722"/>
    <w:rsid w:val="005D66AF"/>
    <w:rsid w:val="005E00EA"/>
    <w:rsid w:val="005E1A00"/>
    <w:rsid w:val="005E28EC"/>
    <w:rsid w:val="005E6123"/>
    <w:rsid w:val="005E6947"/>
    <w:rsid w:val="005E6B3A"/>
    <w:rsid w:val="005F5D1B"/>
    <w:rsid w:val="005F6160"/>
    <w:rsid w:val="005F6835"/>
    <w:rsid w:val="00602161"/>
    <w:rsid w:val="006022A0"/>
    <w:rsid w:val="0060382A"/>
    <w:rsid w:val="00605098"/>
    <w:rsid w:val="00607B72"/>
    <w:rsid w:val="00607E6A"/>
    <w:rsid w:val="00611E25"/>
    <w:rsid w:val="00612657"/>
    <w:rsid w:val="00612C51"/>
    <w:rsid w:val="0061333F"/>
    <w:rsid w:val="00620C31"/>
    <w:rsid w:val="006210F6"/>
    <w:rsid w:val="00625B05"/>
    <w:rsid w:val="006300C3"/>
    <w:rsid w:val="00631293"/>
    <w:rsid w:val="00634709"/>
    <w:rsid w:val="00636D21"/>
    <w:rsid w:val="00640EE7"/>
    <w:rsid w:val="00644F55"/>
    <w:rsid w:val="00657DDA"/>
    <w:rsid w:val="006709DD"/>
    <w:rsid w:val="00674A60"/>
    <w:rsid w:val="006776C4"/>
    <w:rsid w:val="006877D2"/>
    <w:rsid w:val="00691778"/>
    <w:rsid w:val="00692ED7"/>
    <w:rsid w:val="006A1012"/>
    <w:rsid w:val="006A5B49"/>
    <w:rsid w:val="006A710F"/>
    <w:rsid w:val="006B54C1"/>
    <w:rsid w:val="006B6C62"/>
    <w:rsid w:val="006B6E7F"/>
    <w:rsid w:val="006D020D"/>
    <w:rsid w:val="006E2498"/>
    <w:rsid w:val="006E36A5"/>
    <w:rsid w:val="006E5DE2"/>
    <w:rsid w:val="006F3648"/>
    <w:rsid w:val="006F49B8"/>
    <w:rsid w:val="006F5607"/>
    <w:rsid w:val="00710D33"/>
    <w:rsid w:val="00713472"/>
    <w:rsid w:val="00714819"/>
    <w:rsid w:val="007353D6"/>
    <w:rsid w:val="007368C3"/>
    <w:rsid w:val="0073705A"/>
    <w:rsid w:val="00746915"/>
    <w:rsid w:val="0075428F"/>
    <w:rsid w:val="00755535"/>
    <w:rsid w:val="0075696C"/>
    <w:rsid w:val="007649EA"/>
    <w:rsid w:val="00766989"/>
    <w:rsid w:val="007741F5"/>
    <w:rsid w:val="0077579B"/>
    <w:rsid w:val="00781623"/>
    <w:rsid w:val="00782A26"/>
    <w:rsid w:val="0078415E"/>
    <w:rsid w:val="007902AA"/>
    <w:rsid w:val="007955A0"/>
    <w:rsid w:val="007A42A2"/>
    <w:rsid w:val="007A4B49"/>
    <w:rsid w:val="007B4D05"/>
    <w:rsid w:val="007B6FA6"/>
    <w:rsid w:val="007B703F"/>
    <w:rsid w:val="007B70CF"/>
    <w:rsid w:val="007C1C0C"/>
    <w:rsid w:val="007C2EFB"/>
    <w:rsid w:val="007D0F4F"/>
    <w:rsid w:val="007E30C7"/>
    <w:rsid w:val="007E3D44"/>
    <w:rsid w:val="007E480A"/>
    <w:rsid w:val="007E4BEC"/>
    <w:rsid w:val="007E5E05"/>
    <w:rsid w:val="007F069E"/>
    <w:rsid w:val="007F7378"/>
    <w:rsid w:val="0080082E"/>
    <w:rsid w:val="00800AD6"/>
    <w:rsid w:val="00801661"/>
    <w:rsid w:val="00803771"/>
    <w:rsid w:val="00807F32"/>
    <w:rsid w:val="00811355"/>
    <w:rsid w:val="00815770"/>
    <w:rsid w:val="008221F2"/>
    <w:rsid w:val="00825F10"/>
    <w:rsid w:val="00826F0C"/>
    <w:rsid w:val="0082733C"/>
    <w:rsid w:val="00830D50"/>
    <w:rsid w:val="00834033"/>
    <w:rsid w:val="00835A54"/>
    <w:rsid w:val="00837DF2"/>
    <w:rsid w:val="00844FD2"/>
    <w:rsid w:val="0085194C"/>
    <w:rsid w:val="00853CA3"/>
    <w:rsid w:val="00854880"/>
    <w:rsid w:val="00860C55"/>
    <w:rsid w:val="00862082"/>
    <w:rsid w:val="008627FE"/>
    <w:rsid w:val="00862CAB"/>
    <w:rsid w:val="008667AF"/>
    <w:rsid w:val="00867EA5"/>
    <w:rsid w:val="00872F02"/>
    <w:rsid w:val="008741DB"/>
    <w:rsid w:val="00874FE1"/>
    <w:rsid w:val="00877BAF"/>
    <w:rsid w:val="00880615"/>
    <w:rsid w:val="0088160F"/>
    <w:rsid w:val="008854EC"/>
    <w:rsid w:val="0089061F"/>
    <w:rsid w:val="0089064D"/>
    <w:rsid w:val="00892052"/>
    <w:rsid w:val="008943E2"/>
    <w:rsid w:val="008949E5"/>
    <w:rsid w:val="0089537F"/>
    <w:rsid w:val="00897CCA"/>
    <w:rsid w:val="00897EF5"/>
    <w:rsid w:val="008A082A"/>
    <w:rsid w:val="008A3A20"/>
    <w:rsid w:val="008B039E"/>
    <w:rsid w:val="008B24C0"/>
    <w:rsid w:val="008B434B"/>
    <w:rsid w:val="008B5BFA"/>
    <w:rsid w:val="008C27A0"/>
    <w:rsid w:val="008C5F93"/>
    <w:rsid w:val="008C65EB"/>
    <w:rsid w:val="008C6FCF"/>
    <w:rsid w:val="008D16A5"/>
    <w:rsid w:val="008D1AA1"/>
    <w:rsid w:val="008D37F7"/>
    <w:rsid w:val="008D7EC9"/>
    <w:rsid w:val="008E77A9"/>
    <w:rsid w:val="008F0647"/>
    <w:rsid w:val="008F0942"/>
    <w:rsid w:val="008F2414"/>
    <w:rsid w:val="008F2E07"/>
    <w:rsid w:val="008F3183"/>
    <w:rsid w:val="008F5165"/>
    <w:rsid w:val="00902B33"/>
    <w:rsid w:val="00903BFA"/>
    <w:rsid w:val="00910044"/>
    <w:rsid w:val="0092278C"/>
    <w:rsid w:val="00925529"/>
    <w:rsid w:val="00930C75"/>
    <w:rsid w:val="009347C5"/>
    <w:rsid w:val="00934D51"/>
    <w:rsid w:val="00940BC2"/>
    <w:rsid w:val="0094105F"/>
    <w:rsid w:val="009413A6"/>
    <w:rsid w:val="00941A55"/>
    <w:rsid w:val="00945BD5"/>
    <w:rsid w:val="0095122A"/>
    <w:rsid w:val="009572B9"/>
    <w:rsid w:val="00957EDD"/>
    <w:rsid w:val="00963149"/>
    <w:rsid w:val="009638AC"/>
    <w:rsid w:val="00966CE9"/>
    <w:rsid w:val="0098195B"/>
    <w:rsid w:val="00982FB1"/>
    <w:rsid w:val="00991059"/>
    <w:rsid w:val="00994850"/>
    <w:rsid w:val="009A2D95"/>
    <w:rsid w:val="009A5649"/>
    <w:rsid w:val="009B1167"/>
    <w:rsid w:val="009B1989"/>
    <w:rsid w:val="009C000B"/>
    <w:rsid w:val="009C00FB"/>
    <w:rsid w:val="009C29FD"/>
    <w:rsid w:val="009C64AF"/>
    <w:rsid w:val="009C651D"/>
    <w:rsid w:val="009C6736"/>
    <w:rsid w:val="009C6D60"/>
    <w:rsid w:val="009E6313"/>
    <w:rsid w:val="009E672B"/>
    <w:rsid w:val="009F2F8B"/>
    <w:rsid w:val="009F48C8"/>
    <w:rsid w:val="00A0091E"/>
    <w:rsid w:val="00A10793"/>
    <w:rsid w:val="00A1401D"/>
    <w:rsid w:val="00A17AC4"/>
    <w:rsid w:val="00A2427A"/>
    <w:rsid w:val="00A25656"/>
    <w:rsid w:val="00A25745"/>
    <w:rsid w:val="00A4496E"/>
    <w:rsid w:val="00A44F7C"/>
    <w:rsid w:val="00A5358B"/>
    <w:rsid w:val="00A537D3"/>
    <w:rsid w:val="00A559E2"/>
    <w:rsid w:val="00A56FFB"/>
    <w:rsid w:val="00A60517"/>
    <w:rsid w:val="00A61D6A"/>
    <w:rsid w:val="00A6428F"/>
    <w:rsid w:val="00A649DB"/>
    <w:rsid w:val="00A7362D"/>
    <w:rsid w:val="00A75CFA"/>
    <w:rsid w:val="00A8061E"/>
    <w:rsid w:val="00A82B9E"/>
    <w:rsid w:val="00A82ED0"/>
    <w:rsid w:val="00A85240"/>
    <w:rsid w:val="00AA4E8C"/>
    <w:rsid w:val="00AB1746"/>
    <w:rsid w:val="00AB6A39"/>
    <w:rsid w:val="00AC0BAB"/>
    <w:rsid w:val="00AC1309"/>
    <w:rsid w:val="00AC16B5"/>
    <w:rsid w:val="00AC487F"/>
    <w:rsid w:val="00AC5527"/>
    <w:rsid w:val="00AD069D"/>
    <w:rsid w:val="00AD1489"/>
    <w:rsid w:val="00AD14B3"/>
    <w:rsid w:val="00AF04F1"/>
    <w:rsid w:val="00AF1C26"/>
    <w:rsid w:val="00AF3B72"/>
    <w:rsid w:val="00AF3EA2"/>
    <w:rsid w:val="00AF47E9"/>
    <w:rsid w:val="00AF6CE0"/>
    <w:rsid w:val="00AF6F44"/>
    <w:rsid w:val="00B0423A"/>
    <w:rsid w:val="00B04F60"/>
    <w:rsid w:val="00B10CCD"/>
    <w:rsid w:val="00B11E4F"/>
    <w:rsid w:val="00B152E8"/>
    <w:rsid w:val="00B20938"/>
    <w:rsid w:val="00B219BD"/>
    <w:rsid w:val="00B2305A"/>
    <w:rsid w:val="00B25129"/>
    <w:rsid w:val="00B269DC"/>
    <w:rsid w:val="00B27D59"/>
    <w:rsid w:val="00B33340"/>
    <w:rsid w:val="00B352D5"/>
    <w:rsid w:val="00B35623"/>
    <w:rsid w:val="00B420EC"/>
    <w:rsid w:val="00B42521"/>
    <w:rsid w:val="00B55009"/>
    <w:rsid w:val="00B6329C"/>
    <w:rsid w:val="00B655C3"/>
    <w:rsid w:val="00B65AFD"/>
    <w:rsid w:val="00B719A6"/>
    <w:rsid w:val="00B77AD0"/>
    <w:rsid w:val="00B800D9"/>
    <w:rsid w:val="00B80FC4"/>
    <w:rsid w:val="00B86EE3"/>
    <w:rsid w:val="00B87942"/>
    <w:rsid w:val="00B975DF"/>
    <w:rsid w:val="00BA1A2F"/>
    <w:rsid w:val="00BA1D31"/>
    <w:rsid w:val="00BA6648"/>
    <w:rsid w:val="00BA7B8A"/>
    <w:rsid w:val="00BB6449"/>
    <w:rsid w:val="00BB6A3D"/>
    <w:rsid w:val="00BC0232"/>
    <w:rsid w:val="00BC321D"/>
    <w:rsid w:val="00BC564E"/>
    <w:rsid w:val="00BC7FF6"/>
    <w:rsid w:val="00BE1681"/>
    <w:rsid w:val="00BE3694"/>
    <w:rsid w:val="00BE4510"/>
    <w:rsid w:val="00BE76E0"/>
    <w:rsid w:val="00BF4539"/>
    <w:rsid w:val="00BF4D80"/>
    <w:rsid w:val="00C007BE"/>
    <w:rsid w:val="00C02195"/>
    <w:rsid w:val="00C07E4C"/>
    <w:rsid w:val="00C1019C"/>
    <w:rsid w:val="00C11908"/>
    <w:rsid w:val="00C13C27"/>
    <w:rsid w:val="00C32BA9"/>
    <w:rsid w:val="00C3591B"/>
    <w:rsid w:val="00C37141"/>
    <w:rsid w:val="00C375F9"/>
    <w:rsid w:val="00C46E7A"/>
    <w:rsid w:val="00C5011E"/>
    <w:rsid w:val="00C53351"/>
    <w:rsid w:val="00C54DD0"/>
    <w:rsid w:val="00C6441F"/>
    <w:rsid w:val="00C64A59"/>
    <w:rsid w:val="00C64BA5"/>
    <w:rsid w:val="00C650A2"/>
    <w:rsid w:val="00C67D23"/>
    <w:rsid w:val="00C70ED0"/>
    <w:rsid w:val="00C7264A"/>
    <w:rsid w:val="00C75D6C"/>
    <w:rsid w:val="00C7699D"/>
    <w:rsid w:val="00C76F2D"/>
    <w:rsid w:val="00C77FC0"/>
    <w:rsid w:val="00C842AA"/>
    <w:rsid w:val="00C84458"/>
    <w:rsid w:val="00C918B8"/>
    <w:rsid w:val="00CA460B"/>
    <w:rsid w:val="00CB4AB3"/>
    <w:rsid w:val="00CB7D7D"/>
    <w:rsid w:val="00CC24D6"/>
    <w:rsid w:val="00CC4AB4"/>
    <w:rsid w:val="00CC6722"/>
    <w:rsid w:val="00CD4215"/>
    <w:rsid w:val="00CD754D"/>
    <w:rsid w:val="00CE2215"/>
    <w:rsid w:val="00CE313F"/>
    <w:rsid w:val="00CE3ED9"/>
    <w:rsid w:val="00CE4F66"/>
    <w:rsid w:val="00CF00B0"/>
    <w:rsid w:val="00CF139F"/>
    <w:rsid w:val="00CF2514"/>
    <w:rsid w:val="00CF2C0C"/>
    <w:rsid w:val="00D14632"/>
    <w:rsid w:val="00D200B7"/>
    <w:rsid w:val="00D22F9F"/>
    <w:rsid w:val="00D230BE"/>
    <w:rsid w:val="00D25611"/>
    <w:rsid w:val="00D26994"/>
    <w:rsid w:val="00D26EE9"/>
    <w:rsid w:val="00D272CD"/>
    <w:rsid w:val="00D27515"/>
    <w:rsid w:val="00D358AB"/>
    <w:rsid w:val="00D37792"/>
    <w:rsid w:val="00D4358F"/>
    <w:rsid w:val="00D43C84"/>
    <w:rsid w:val="00D50820"/>
    <w:rsid w:val="00D55264"/>
    <w:rsid w:val="00D618BB"/>
    <w:rsid w:val="00D63BB2"/>
    <w:rsid w:val="00D66B57"/>
    <w:rsid w:val="00D779F9"/>
    <w:rsid w:val="00D8257E"/>
    <w:rsid w:val="00D8310C"/>
    <w:rsid w:val="00D83FA4"/>
    <w:rsid w:val="00D84845"/>
    <w:rsid w:val="00D8659D"/>
    <w:rsid w:val="00D9058C"/>
    <w:rsid w:val="00D97589"/>
    <w:rsid w:val="00D97BA5"/>
    <w:rsid w:val="00DA55AF"/>
    <w:rsid w:val="00DA6F1D"/>
    <w:rsid w:val="00DB3EBF"/>
    <w:rsid w:val="00DC12D5"/>
    <w:rsid w:val="00DC18D9"/>
    <w:rsid w:val="00DC1FF4"/>
    <w:rsid w:val="00DC4C3C"/>
    <w:rsid w:val="00DC78A6"/>
    <w:rsid w:val="00DD2674"/>
    <w:rsid w:val="00DD4B38"/>
    <w:rsid w:val="00DD6185"/>
    <w:rsid w:val="00DE0354"/>
    <w:rsid w:val="00DE6DF3"/>
    <w:rsid w:val="00DE6F2A"/>
    <w:rsid w:val="00DF425B"/>
    <w:rsid w:val="00DF6F79"/>
    <w:rsid w:val="00E007A8"/>
    <w:rsid w:val="00E00E00"/>
    <w:rsid w:val="00E024DD"/>
    <w:rsid w:val="00E03152"/>
    <w:rsid w:val="00E05E8F"/>
    <w:rsid w:val="00E13D16"/>
    <w:rsid w:val="00E15F28"/>
    <w:rsid w:val="00E25DD7"/>
    <w:rsid w:val="00E27512"/>
    <w:rsid w:val="00E3006C"/>
    <w:rsid w:val="00E32EA2"/>
    <w:rsid w:val="00E35076"/>
    <w:rsid w:val="00E410A6"/>
    <w:rsid w:val="00E41537"/>
    <w:rsid w:val="00E41829"/>
    <w:rsid w:val="00E430FB"/>
    <w:rsid w:val="00E44D74"/>
    <w:rsid w:val="00E44F44"/>
    <w:rsid w:val="00E52176"/>
    <w:rsid w:val="00E524F9"/>
    <w:rsid w:val="00E55AA8"/>
    <w:rsid w:val="00E55E03"/>
    <w:rsid w:val="00E571E8"/>
    <w:rsid w:val="00E65945"/>
    <w:rsid w:val="00E711AB"/>
    <w:rsid w:val="00E73A28"/>
    <w:rsid w:val="00E93C18"/>
    <w:rsid w:val="00E93E28"/>
    <w:rsid w:val="00EA086A"/>
    <w:rsid w:val="00EA1FA1"/>
    <w:rsid w:val="00EB5294"/>
    <w:rsid w:val="00EB6F6C"/>
    <w:rsid w:val="00EC3AD1"/>
    <w:rsid w:val="00EC50D8"/>
    <w:rsid w:val="00EC7726"/>
    <w:rsid w:val="00EE203F"/>
    <w:rsid w:val="00EE3608"/>
    <w:rsid w:val="00EE7005"/>
    <w:rsid w:val="00EF47BB"/>
    <w:rsid w:val="00EF5EBE"/>
    <w:rsid w:val="00EF6B9C"/>
    <w:rsid w:val="00EF761A"/>
    <w:rsid w:val="00F1179C"/>
    <w:rsid w:val="00F127C8"/>
    <w:rsid w:val="00F12ED9"/>
    <w:rsid w:val="00F21AAF"/>
    <w:rsid w:val="00F22F6D"/>
    <w:rsid w:val="00F24512"/>
    <w:rsid w:val="00F31005"/>
    <w:rsid w:val="00F31273"/>
    <w:rsid w:val="00F3284B"/>
    <w:rsid w:val="00F356F5"/>
    <w:rsid w:val="00F35B66"/>
    <w:rsid w:val="00F373A3"/>
    <w:rsid w:val="00F43F51"/>
    <w:rsid w:val="00F46956"/>
    <w:rsid w:val="00F4781E"/>
    <w:rsid w:val="00F57B3A"/>
    <w:rsid w:val="00F57BFF"/>
    <w:rsid w:val="00F57ED9"/>
    <w:rsid w:val="00F624EB"/>
    <w:rsid w:val="00F626E2"/>
    <w:rsid w:val="00F62931"/>
    <w:rsid w:val="00F646F3"/>
    <w:rsid w:val="00F70B18"/>
    <w:rsid w:val="00F80375"/>
    <w:rsid w:val="00F803A6"/>
    <w:rsid w:val="00F8214C"/>
    <w:rsid w:val="00F87712"/>
    <w:rsid w:val="00F90EC6"/>
    <w:rsid w:val="00F92C54"/>
    <w:rsid w:val="00F93193"/>
    <w:rsid w:val="00FA04F4"/>
    <w:rsid w:val="00FA6611"/>
    <w:rsid w:val="00FB3F68"/>
    <w:rsid w:val="00FC2670"/>
    <w:rsid w:val="00FC5F65"/>
    <w:rsid w:val="00FD0E18"/>
    <w:rsid w:val="00FD2D7A"/>
    <w:rsid w:val="00FD371F"/>
    <w:rsid w:val="00FE6643"/>
    <w:rsid w:val="00FE79DB"/>
    <w:rsid w:val="00FF18C0"/>
    <w:rsid w:val="00FF2726"/>
    <w:rsid w:val="00FF3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6A4AFD"/>
  <w15:chartTrackingRefBased/>
  <w15:docId w15:val="{E9EF0584-5C11-4E4E-AF13-19CB0EDFA0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ODRAZKY PRVA UROVEN"/>
    <w:basedOn w:val="Normal"/>
    <w:link w:val="ListParagraphChar"/>
    <w:uiPriority w:val="34"/>
    <w:qFormat/>
    <w:rsid w:val="00111A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11AAB"/>
  </w:style>
  <w:style w:type="paragraph" w:styleId="Footer">
    <w:name w:val="footer"/>
    <w:basedOn w:val="Normal"/>
    <w:link w:val="FooterChar"/>
    <w:uiPriority w:val="99"/>
    <w:unhideWhenUsed/>
    <w:rsid w:val="00111AA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1AAB"/>
  </w:style>
  <w:style w:type="paragraph" w:styleId="BalloonText">
    <w:name w:val="Balloon Text"/>
    <w:basedOn w:val="Normal"/>
    <w:link w:val="BalloonTextChar"/>
    <w:uiPriority w:val="99"/>
    <w:semiHidden/>
    <w:unhideWhenUsed/>
    <w:rsid w:val="00E410A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10A6"/>
    <w:rPr>
      <w:rFonts w:ascii="Segoe UI" w:hAnsi="Segoe UI" w:cs="Segoe UI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903BFA"/>
    <w:pPr>
      <w:spacing w:after="0" w:line="240" w:lineRule="auto"/>
    </w:pPr>
    <w:rPr>
      <w:i/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903BFA"/>
    <w:rPr>
      <w:i/>
      <w:sz w:val="16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F8214C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C6FCF"/>
    <w:rPr>
      <w:color w:val="0563C1" w:themeColor="hyperlink"/>
      <w:u w:val="single"/>
    </w:rPr>
  </w:style>
  <w:style w:type="table" w:styleId="PlainTable2">
    <w:name w:val="Plain Table 2"/>
    <w:basedOn w:val="TableNormal"/>
    <w:uiPriority w:val="42"/>
    <w:rsid w:val="00DC18D9"/>
    <w:pPr>
      <w:spacing w:after="0" w:line="240" w:lineRule="auto"/>
    </w:pPr>
    <w:rPr>
      <w:rFonts w:eastAsia="Times New Roman" w:cstheme="minorHAnsi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customStyle="1" w:styleId="ListParagraphChar">
    <w:name w:val="List Paragraph Char"/>
    <w:aliases w:val="ODRAZKY PRVA UROVEN Char"/>
    <w:link w:val="ListParagraph"/>
    <w:uiPriority w:val="34"/>
    <w:locked/>
    <w:rsid w:val="00612657"/>
  </w:style>
  <w:style w:type="character" w:styleId="CommentReference">
    <w:name w:val="annotation reference"/>
    <w:basedOn w:val="DefaultParagraphFont"/>
    <w:uiPriority w:val="99"/>
    <w:semiHidden/>
    <w:unhideWhenUsed/>
    <w:rsid w:val="00451E1D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51E1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51E1D"/>
    <w:rPr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AD14B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300C3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CB7D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05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7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7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06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12" Target="https://tuke.sk/wps/portal/tuke/university/vyrocne-spravy-a-dokumenty" TargetMode="External" Type="http://schemas.openxmlformats.org/officeDocument/2006/relationships/hyperlink"/><Relationship Id="rId13" Target="https://uplatnenie.sk/?degree=V%C5%A0&amp;vs=709000000&amp;faculty=709030000&amp;field=1114V00&amp;year=2018" TargetMode="External" Type="http://schemas.openxmlformats.org/officeDocument/2006/relationships/hyperlink"/><Relationship Id="rId14" Target="https://uplatnenie.sk/?degree=V%C5%A0&amp;vs=709000000&amp;faculty=709030000&amp;field=1114V00&amp;year=2019" TargetMode="External" Type="http://schemas.openxmlformats.org/officeDocument/2006/relationships/hyperlink"/><Relationship Id="rId15" Target="http://www.kamasi.sk/autorita-z-praxe/" TargetMode="External" Type="http://schemas.openxmlformats.org/officeDocument/2006/relationships/hyperlink"/><Relationship Id="rId16" Target="https://tuke.sk/wps/portal/tuke/university/vnutorny-system-kvality/studijne-programy" TargetMode="External" Type="http://schemas.openxmlformats.org/officeDocument/2006/relationships/hyperlink"/><Relationship Id="rId17" Target="https://tuke.sk/wps/portal/tuke/university/legislativa-univerzity/interne-predpisy-a-smernice" TargetMode="External" Type="http://schemas.openxmlformats.org/officeDocument/2006/relationships/hyperlink"/><Relationship Id="rId18" Target="https://legislativa.tuke.sk/legislativa" TargetMode="External" Type="http://schemas.openxmlformats.org/officeDocument/2006/relationships/hyperlink"/><Relationship Id="rId19" Target="https://maisportal.tuke.sk/portal/studijneProgramy.mais?spsId=50036375&amp;arksId=47507289&amp;fakultaId=6876&amp;lang=en" TargetMode="External" Type="http://schemas.openxmlformats.org/officeDocument/2006/relationships/hyperlink"/><Relationship Id="rId2" Target="numbering.xml" Type="http://schemas.openxmlformats.org/officeDocument/2006/relationships/numbering"/><Relationship Id="rId20" Target="https://maisportal.tuke.sk/portal/studijneProgramy.mais?spsId=50036375&amp;arksId=47507289&amp;fakultaId=6876&amp;lang=en" TargetMode="External" Type="http://schemas.openxmlformats.org/officeDocument/2006/relationships/hyperlink"/><Relationship Id="rId21" Target="http://www.sjf.tuke.sk/studium/harmonogram-studia" TargetMode="External" Type="http://schemas.openxmlformats.org/officeDocument/2006/relationships/hyperlink"/><Relationship Id="rId22" Target="https://res.tuke.sk/api/vupch/1250/export" TargetMode="External" Type="http://schemas.openxmlformats.org/officeDocument/2006/relationships/hyperlink"/><Relationship Id="rId23" Target="https://res.tuke.sk/api/vupch/2032/export" TargetMode="External" Type="http://schemas.openxmlformats.org/officeDocument/2006/relationships/hyperlink"/><Relationship Id="rId24" Target="https://res.tuke.sk/api/vupch/8696/export" TargetMode="External" Type="http://schemas.openxmlformats.org/officeDocument/2006/relationships/hyperlink"/><Relationship Id="rId25" Target="https://res.tuke.sk/api/vupch/1406/export" TargetMode="External" Type="http://schemas.openxmlformats.org/officeDocument/2006/relationships/hyperlink"/><Relationship Id="rId26" Target="https://res.tuke.sk/api/vupch/31040/export" TargetMode="External" Type="http://schemas.openxmlformats.org/officeDocument/2006/relationships/hyperlink"/><Relationship Id="rId27" Target="https://maisportal.tuke.sk/portal/studijneProgramy.mais?spsId=50036375&amp;arksId=47507289&amp;fakultaId=6876&amp;lang=en" TargetMode="External" Type="http://schemas.openxmlformats.org/officeDocument/2006/relationships/hyperlink"/><Relationship Id="rId28" Target="https://at.tuke.sk" TargetMode="External" Type="http://schemas.openxmlformats.org/officeDocument/2006/relationships/hyperlink"/><Relationship Id="rId29" Target="https://www.sjf.tuke.sk/kontakt/studijne-oddelenie" TargetMode="External" Type="http://schemas.openxmlformats.org/officeDocument/2006/relationships/hyperlink"/><Relationship Id="rId3" Target="styles.xml" Type="http://schemas.openxmlformats.org/officeDocument/2006/relationships/styles"/><Relationship Id="rId30" Target="https://www.sjf.tuke.sk/kamasi/sk/veda-vyskum/labaky-ucebne" TargetMode="External" Type="http://schemas.openxmlformats.org/officeDocument/2006/relationships/hyperlink"/><Relationship Id="rId31" Target="http://www.lib.tuke.sk/Library/Home/DigitalLibrary" TargetMode="External" Type="http://schemas.openxmlformats.org/officeDocument/2006/relationships/hyperlink"/><Relationship Id="rId32" Target="https://uvt.tuke.sk/wps/portal/uv/software" TargetMode="External" Type="http://schemas.openxmlformats.org/officeDocument/2006/relationships/hyperlink"/><Relationship Id="rId33" Target="https://ebooks.lib.tuke.sk/" TargetMode="External" Type="http://schemas.openxmlformats.org/officeDocument/2006/relationships/hyperlink"/><Relationship Id="rId34" Target="https://ebooks.lib.tuke.sk/" TargetMode="External" Type="http://schemas.openxmlformats.org/officeDocument/2006/relationships/hyperlink"/><Relationship Id="rId35" Target="https://studium.tuke.sk/wps/portal/studium/univerzita/info-boxy-texty/studentsky-zivot" TargetMode="External" Type="http://schemas.openxmlformats.org/officeDocument/2006/relationships/hyperlink"/><Relationship Id="rId36" Target="https://ktv.tuke.sk/wps/portal" TargetMode="External" Type="http://schemas.openxmlformats.org/officeDocument/2006/relationships/hyperlink"/><Relationship Id="rId37" Target="https://www.tuke.sk/wps/portal/tuke/university/usek-pre-zahranicne-vztahy/referat-mobilitnych-programov" TargetMode="External" Type="http://schemas.openxmlformats.org/officeDocument/2006/relationships/hyperlink"/><Relationship Id="rId38" Target="https://erasmus.tuke.sk" TargetMode="External" Type="http://schemas.openxmlformats.org/officeDocument/2006/relationships/hyperlink"/><Relationship Id="rId39" Target="https://sjf.tuke.sk/uchadzac/podmienky-prijatia/doktorandske/" TargetMode="External" Type="http://schemas.openxmlformats.org/officeDocument/2006/relationships/hyperlink"/><Relationship Id="rId4" Target="settings.xml" Type="http://schemas.openxmlformats.org/officeDocument/2006/relationships/settings"/><Relationship Id="rId40" Target="https://sjf.tuke.sk/uchadzac/podmienky-prijatia/doktorandske/" TargetMode="External" Type="http://schemas.openxmlformats.org/officeDocument/2006/relationships/hyperlink"/><Relationship Id="rId41" Target="https://eprihlaska.tuke.sk/eprihlaska/pages/odosielatel/rozhranie_odosielatela.mais" TargetMode="External" Type="http://schemas.openxmlformats.org/officeDocument/2006/relationships/hyperlink"/><Relationship Id="rId42" Target="https://legislativa.tuke.sk/legislativa/sekcia-pre-zamestnancov/organizacne-smernice/hlavne-procesy/h1-vzdelavanie/os_tuke_h1_01_vzdelavanie_vyd03.pdf/view" TargetMode="External" Type="http://schemas.openxmlformats.org/officeDocument/2006/relationships/hyperlink"/><Relationship Id="rId43" Target="https://www.tuke.sk/wps/portal/tuke/studies/studentske-ankety" TargetMode="External" Type="http://schemas.openxmlformats.org/officeDocument/2006/relationships/hyperlink"/><Relationship Id="rId44" Target="https://tuke.sk/wps/portal/tuke/university/vnutorny-system-kvality/studijne-programy" TargetMode="External" Type="http://schemas.openxmlformats.org/officeDocument/2006/relationships/hyperlink"/><Relationship Id="rId45" Target="https://www.tuke.sk/wps/portal/tuke/studies/legislativa-studia" TargetMode="External" Type="http://schemas.openxmlformats.org/officeDocument/2006/relationships/hyperlink"/><Relationship Id="rId46" Target="https://tuke.sk/wps/portal/tuke/university/legislativa-univerzity/interne-predpisy-a-smernice" TargetMode="External" Type="http://schemas.openxmlformats.org/officeDocument/2006/relationships/hyperlink"/><Relationship Id="rId47" Target="https://legislativa.tuke.sk/legislativa" TargetMode="External" Type="http://schemas.openxmlformats.org/officeDocument/2006/relationships/hyperlink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oter1.xml" Type="http://schemas.openxmlformats.org/officeDocument/2006/relationships/footer"/></Relationships>
</file>

<file path=word/_rels/header1.xml.rels><?xml version="1.0" encoding="UTF-8" standalone="yes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2209DC-4527-4E43-9C2D-AA09BFB5AD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808</TotalTime>
  <Pages>5</Pages>
  <Words>1899</Words>
  <Characters>10830</Characters>
  <Application>Microsoft Office Word</Application>
  <DocSecurity>0</DocSecurity>
  <Lines>90</Lines>
  <Paragraphs>25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2022-09-30T07:04:00Z</dcterms:created>
  <dc:creator>Martina Džubáková</dc:creator>
  <cp:lastModifiedBy>Jaroslav Poruban</cp:lastModifiedBy>
  <cp:lastPrinted>2022-01-14T13:05:00Z</cp:lastPrinted>
  <dcterms:modified xsi:type="dcterms:W3CDTF">2022-12-23T04:39:00Z</dcterms:modified>
  <cp:revision>71</cp:revision>
</cp:coreProperties>
</file>